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A23AB">
      <w:pPr>
        <w:spacing w:line="520" w:lineRule="exact"/>
        <w:jc w:val="center"/>
        <w:rPr>
          <w:rFonts w:hint="eastAsia" w:ascii="方正小标宋简体" w:hAnsi="方正小标宋简体" w:eastAsia="方正小标宋简体" w:cs="方正小标宋简体"/>
          <w:color w:val="auto"/>
          <w:sz w:val="28"/>
          <w:szCs w:val="28"/>
          <w:lang w:val="en-US" w:eastAsia="zh-CN"/>
        </w:rPr>
      </w:pPr>
      <w:r>
        <w:rPr>
          <w:rFonts w:hint="eastAsia" w:ascii="方正小标宋简体" w:hAnsi="方正小标宋简体" w:eastAsia="方正小标宋简体" w:cs="方正小标宋简体"/>
          <w:color w:val="auto"/>
          <w:sz w:val="36"/>
          <w:szCs w:val="36"/>
          <w:lang w:eastAsia="zh-CN"/>
        </w:rPr>
        <w:t>游艺</w:t>
      </w:r>
      <w:r>
        <w:rPr>
          <w:rFonts w:hint="eastAsia" w:ascii="方正小标宋简体" w:hAnsi="方正小标宋简体" w:eastAsia="方正小标宋简体" w:cs="方正小标宋简体"/>
          <w:color w:val="auto"/>
          <w:sz w:val="36"/>
          <w:szCs w:val="36"/>
        </w:rPr>
        <w:t>娱乐场所</w:t>
      </w:r>
      <w:r>
        <w:rPr>
          <w:rFonts w:hint="eastAsia" w:ascii="方正小标宋简体" w:hAnsi="方正小标宋简体" w:eastAsia="方正小标宋简体" w:cs="方正小标宋简体"/>
          <w:color w:val="auto"/>
          <w:sz w:val="36"/>
          <w:szCs w:val="36"/>
          <w:lang w:eastAsia="zh-CN"/>
        </w:rPr>
        <w:t>变更</w:t>
      </w:r>
      <w:r>
        <w:rPr>
          <w:rFonts w:hint="eastAsia" w:ascii="方正小标宋简体" w:hAnsi="方正小标宋简体" w:eastAsia="方正小标宋简体" w:cs="方正小标宋简体"/>
          <w:color w:val="auto"/>
          <w:sz w:val="36"/>
          <w:szCs w:val="36"/>
        </w:rPr>
        <w:t>登记表</w:t>
      </w:r>
    </w:p>
    <w:tbl>
      <w:tblPr>
        <w:tblStyle w:val="4"/>
        <w:tblW w:w="943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755"/>
        <w:gridCol w:w="1435"/>
        <w:gridCol w:w="112"/>
        <w:gridCol w:w="1200"/>
        <w:gridCol w:w="90"/>
        <w:gridCol w:w="735"/>
        <w:gridCol w:w="188"/>
        <w:gridCol w:w="337"/>
        <w:gridCol w:w="90"/>
        <w:gridCol w:w="1065"/>
        <w:gridCol w:w="338"/>
        <w:gridCol w:w="1563"/>
      </w:tblGrid>
      <w:tr w14:paraId="7BA702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8" w:hRule="exact"/>
          <w:jc w:val="center"/>
        </w:trPr>
        <w:tc>
          <w:tcPr>
            <w:tcW w:w="2280" w:type="dxa"/>
            <w:gridSpan w:val="2"/>
            <w:vAlign w:val="center"/>
          </w:tcPr>
          <w:p w14:paraId="4D15805D">
            <w:pPr>
              <w:spacing w:line="240" w:lineRule="atLeast"/>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申请事项</w:t>
            </w:r>
          </w:p>
        </w:tc>
        <w:tc>
          <w:tcPr>
            <w:tcW w:w="4097" w:type="dxa"/>
            <w:gridSpan w:val="7"/>
            <w:vAlign w:val="center"/>
          </w:tcPr>
          <w:p w14:paraId="48A1012E">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变更名称□</w:t>
            </w:r>
            <w:r>
              <w:rPr>
                <w:rFonts w:hint="eastAsia" w:ascii="仿宋_GB2312" w:hAnsi="仿宋_GB2312" w:eastAsia="仿宋_GB2312" w:cs="仿宋_GB2312"/>
                <w:b w:val="0"/>
                <w:bCs w:val="0"/>
                <w:color w:val="auto"/>
                <w:sz w:val="21"/>
                <w:szCs w:val="21"/>
                <w:lang w:val="en-US" w:eastAsia="zh-CN"/>
              </w:rPr>
              <w:t xml:space="preserve"> 法定代表人/主要负责人</w:t>
            </w:r>
            <w:r>
              <w:rPr>
                <w:rFonts w:hint="eastAsia" w:ascii="仿宋_GB2312" w:hAnsi="仿宋_GB2312" w:eastAsia="仿宋_GB2312" w:cs="仿宋_GB2312"/>
                <w:b w:val="0"/>
                <w:bCs w:val="0"/>
                <w:color w:val="auto"/>
                <w:sz w:val="21"/>
                <w:szCs w:val="21"/>
                <w:lang w:eastAsia="zh-CN"/>
              </w:rPr>
              <w:t>□</w:t>
            </w:r>
          </w:p>
          <w:p w14:paraId="3A5FA6BC">
            <w:pPr>
              <w:spacing w:line="240" w:lineRule="atLeast"/>
              <w:jc w:val="both"/>
              <w:rPr>
                <w:rFonts w:hint="eastAsia" w:ascii="仿宋_GB2312" w:hAnsi="仿宋_GB2312" w:eastAsia="仿宋_GB2312" w:cs="仿宋_GB2312"/>
                <w:color w:val="auto"/>
                <w:sz w:val="24"/>
                <w:lang w:eastAsia="zh-CN"/>
              </w:rPr>
            </w:pPr>
            <w:r>
              <w:rPr>
                <w:rFonts w:hint="eastAsia" w:ascii="仿宋_GB2312" w:hAnsi="仿宋_GB2312" w:eastAsia="仿宋_GB2312" w:cs="仿宋_GB2312"/>
                <w:b w:val="0"/>
                <w:bCs w:val="0"/>
                <w:color w:val="auto"/>
                <w:sz w:val="21"/>
                <w:szCs w:val="21"/>
                <w:lang w:val="en-US" w:eastAsia="zh-CN"/>
              </w:rPr>
              <w:t>投资人</w:t>
            </w:r>
            <w:r>
              <w:rPr>
                <w:rFonts w:hint="eastAsia" w:ascii="仿宋_GB2312" w:hAnsi="仿宋_GB2312" w:eastAsia="仿宋_GB2312" w:cs="仿宋_GB2312"/>
                <w:b w:val="0"/>
                <w:bCs w:val="0"/>
                <w:color w:val="auto"/>
                <w:sz w:val="21"/>
                <w:szCs w:val="21"/>
                <w:lang w:eastAsia="zh-CN"/>
              </w:rPr>
              <w:t>□</w:t>
            </w: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b w:val="0"/>
                <w:bCs w:val="0"/>
                <w:color w:val="auto"/>
                <w:sz w:val="21"/>
                <w:szCs w:val="21"/>
                <w:lang w:eastAsia="zh-CN"/>
              </w:rPr>
              <w:t>改建</w:t>
            </w:r>
            <w:r>
              <w:rPr>
                <w:rFonts w:hint="eastAsia" w:ascii="仿宋_GB2312" w:hAnsi="仿宋_GB2312" w:eastAsia="仿宋_GB2312" w:cs="仿宋_GB2312"/>
                <w:b w:val="0"/>
                <w:bCs w:val="0"/>
                <w:color w:val="auto"/>
                <w:sz w:val="21"/>
                <w:szCs w:val="21"/>
              </w:rPr>
              <w:t>□</w:t>
            </w: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b w:val="0"/>
                <w:bCs w:val="0"/>
                <w:color w:val="auto"/>
                <w:sz w:val="21"/>
                <w:szCs w:val="21"/>
                <w:lang w:eastAsia="zh-CN"/>
              </w:rPr>
              <w:t>扩建</w:t>
            </w:r>
            <w:r>
              <w:rPr>
                <w:rFonts w:hint="eastAsia" w:ascii="仿宋_GB2312" w:hAnsi="仿宋_GB2312" w:eastAsia="仿宋_GB2312" w:cs="仿宋_GB2312"/>
                <w:b w:val="0"/>
                <w:bCs w:val="0"/>
                <w:color w:val="auto"/>
                <w:sz w:val="21"/>
                <w:szCs w:val="21"/>
              </w:rPr>
              <w:t>□</w:t>
            </w: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b w:val="0"/>
                <w:bCs w:val="0"/>
                <w:color w:val="auto"/>
                <w:sz w:val="21"/>
                <w:szCs w:val="21"/>
                <w:lang w:eastAsia="zh-CN"/>
              </w:rPr>
              <w:t>变更经营地址</w:t>
            </w:r>
            <w:r>
              <w:rPr>
                <w:rFonts w:hint="eastAsia" w:ascii="仿宋_GB2312" w:hAnsi="仿宋_GB2312" w:eastAsia="仿宋_GB2312" w:cs="仿宋_GB2312"/>
                <w:b w:val="0"/>
                <w:bCs w:val="0"/>
                <w:color w:val="auto"/>
                <w:sz w:val="21"/>
                <w:szCs w:val="21"/>
              </w:rPr>
              <w:t>□</w:t>
            </w: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b w:val="0"/>
                <w:bCs w:val="0"/>
                <w:color w:val="auto"/>
                <w:sz w:val="21"/>
                <w:szCs w:val="21"/>
                <w:lang w:eastAsia="zh-CN"/>
              </w:rPr>
              <w:t>变更游戏游艺设备□</w:t>
            </w: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b w:val="0"/>
                <w:bCs w:val="0"/>
                <w:color w:val="auto"/>
                <w:sz w:val="21"/>
                <w:szCs w:val="21"/>
                <w:lang w:eastAsia="zh-CN"/>
              </w:rPr>
              <w:t>其他</w:t>
            </w:r>
            <w:r>
              <w:rPr>
                <w:rFonts w:hint="eastAsia" w:ascii="仿宋_GB2312" w:hAnsi="仿宋_GB2312" w:eastAsia="仿宋_GB2312" w:cs="仿宋_GB2312"/>
                <w:b w:val="0"/>
                <w:bCs w:val="0"/>
                <w:color w:val="auto"/>
                <w:sz w:val="21"/>
                <w:szCs w:val="21"/>
              </w:rPr>
              <w:t>□</w:t>
            </w:r>
          </w:p>
        </w:tc>
        <w:tc>
          <w:tcPr>
            <w:tcW w:w="1493" w:type="dxa"/>
            <w:gridSpan w:val="3"/>
            <w:vAlign w:val="center"/>
          </w:tcPr>
          <w:p w14:paraId="624CEF38">
            <w:pPr>
              <w:spacing w:line="240" w:lineRule="atLeast"/>
              <w:jc w:val="center"/>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bCs/>
                <w:color w:val="auto"/>
                <w:sz w:val="24"/>
              </w:rPr>
              <w:t>送达方式</w:t>
            </w:r>
          </w:p>
        </w:tc>
        <w:tc>
          <w:tcPr>
            <w:tcW w:w="1563" w:type="dxa"/>
            <w:vAlign w:val="center"/>
          </w:tcPr>
          <w:p w14:paraId="0B709CD3">
            <w:pPr>
              <w:spacing w:line="240" w:lineRule="atLeast"/>
              <w:jc w:val="left"/>
              <w:rPr>
                <w:rFonts w:hint="eastAsia" w:ascii="仿宋_GB2312" w:eastAsia="仿宋_GB2312"/>
                <w:color w:val="auto"/>
                <w:sz w:val="21"/>
                <w:szCs w:val="21"/>
                <w:lang w:val="en-US" w:eastAsia="zh-CN"/>
              </w:rPr>
            </w:pPr>
            <w:r>
              <w:rPr>
                <w:rFonts w:hint="eastAsia" w:ascii="仿宋_GB2312" w:eastAsia="仿宋_GB2312"/>
                <w:color w:val="auto"/>
                <w:sz w:val="21"/>
                <w:szCs w:val="21"/>
              </w:rPr>
              <w:t>□</w:t>
            </w:r>
            <w:r>
              <w:rPr>
                <w:rFonts w:hint="eastAsia" w:ascii="仿宋_GB2312" w:hAnsi="仿宋_GB2312" w:eastAsia="仿宋_GB2312" w:cs="仿宋_GB2312"/>
                <w:color w:val="auto"/>
                <w:sz w:val="21"/>
                <w:szCs w:val="21"/>
              </w:rPr>
              <w:t>自取</w:t>
            </w:r>
            <w:r>
              <w:rPr>
                <w:rFonts w:hint="eastAsia" w:ascii="仿宋_GB2312" w:eastAsia="仿宋_GB2312"/>
                <w:color w:val="auto"/>
                <w:sz w:val="21"/>
                <w:szCs w:val="21"/>
                <w:lang w:val="en-US" w:eastAsia="zh-CN"/>
              </w:rPr>
              <w:t xml:space="preserve">  </w:t>
            </w:r>
          </w:p>
          <w:p w14:paraId="7F510AFA">
            <w:pPr>
              <w:spacing w:line="240" w:lineRule="atLeast"/>
              <w:jc w:val="left"/>
              <w:rPr>
                <w:rFonts w:hint="eastAsia" w:ascii="仿宋_GB2312" w:hAnsi="仿宋_GB2312" w:eastAsia="仿宋_GB2312" w:cs="仿宋_GB2312"/>
                <w:b w:val="0"/>
                <w:bCs w:val="0"/>
                <w:color w:val="auto"/>
                <w:sz w:val="21"/>
                <w:szCs w:val="21"/>
                <w:lang w:eastAsia="zh-CN"/>
              </w:rPr>
            </w:pPr>
            <w:r>
              <w:rPr>
                <w:rFonts w:hint="eastAsia" w:ascii="仿宋_GB2312" w:eastAsia="仿宋_GB2312"/>
                <w:color w:val="auto"/>
                <w:sz w:val="21"/>
                <w:szCs w:val="21"/>
              </w:rPr>
              <w:t>□</w:t>
            </w:r>
            <w:r>
              <w:rPr>
                <w:rFonts w:hint="eastAsia" w:ascii="仿宋_GB2312" w:hAnsi="仿宋_GB2312" w:eastAsia="仿宋_GB2312" w:cs="仿宋_GB2312"/>
                <w:color w:val="auto"/>
                <w:sz w:val="21"/>
                <w:szCs w:val="21"/>
              </w:rPr>
              <w:t>快递到付</w:t>
            </w:r>
          </w:p>
        </w:tc>
      </w:tr>
      <w:tr w14:paraId="4046C8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280" w:type="dxa"/>
            <w:gridSpan w:val="2"/>
            <w:vAlign w:val="center"/>
          </w:tcPr>
          <w:p w14:paraId="17A10B04">
            <w:pPr>
              <w:spacing w:line="240" w:lineRule="atLeast"/>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szCs w:val="24"/>
                <w:lang w:eastAsia="zh-CN"/>
              </w:rPr>
              <w:t>收件地址</w:t>
            </w:r>
          </w:p>
        </w:tc>
        <w:tc>
          <w:tcPr>
            <w:tcW w:w="7153" w:type="dxa"/>
            <w:gridSpan w:val="11"/>
            <w:vAlign w:val="center"/>
          </w:tcPr>
          <w:p w14:paraId="5DC880AA">
            <w:pPr>
              <w:spacing w:line="240" w:lineRule="atLeast"/>
              <w:jc w:val="center"/>
              <w:rPr>
                <w:rFonts w:hint="eastAsia" w:ascii="仿宋_GB2312" w:hAnsi="仿宋_GB2312" w:eastAsia="仿宋_GB2312" w:cs="仿宋_GB2312"/>
                <w:color w:val="auto"/>
                <w:sz w:val="21"/>
                <w:szCs w:val="21"/>
                <w:lang w:eastAsia="zh-CN"/>
              </w:rPr>
            </w:pPr>
          </w:p>
        </w:tc>
      </w:tr>
      <w:tr w14:paraId="3BDF30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14:paraId="2E60B3A9">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申请单位名称</w:t>
            </w:r>
          </w:p>
        </w:tc>
        <w:tc>
          <w:tcPr>
            <w:tcW w:w="7153" w:type="dxa"/>
            <w:gridSpan w:val="11"/>
            <w:vAlign w:val="center"/>
          </w:tcPr>
          <w:p w14:paraId="133B9B42">
            <w:pPr>
              <w:spacing w:line="240" w:lineRule="atLeast"/>
              <w:jc w:val="center"/>
              <w:rPr>
                <w:rFonts w:hint="eastAsia" w:ascii="仿宋_GB2312" w:hAnsi="仿宋_GB2312" w:eastAsia="仿宋_GB2312" w:cs="仿宋_GB2312"/>
                <w:color w:val="auto"/>
                <w:sz w:val="21"/>
                <w:szCs w:val="21"/>
              </w:rPr>
            </w:pPr>
          </w:p>
        </w:tc>
      </w:tr>
      <w:tr w14:paraId="23730C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14:paraId="6F495BF4">
            <w:pPr>
              <w:spacing w:line="240" w:lineRule="atLeast"/>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sz w:val="24"/>
                <w:szCs w:val="24"/>
                <w:lang w:eastAsia="zh-CN"/>
              </w:rPr>
              <w:t>申</w:t>
            </w:r>
            <w:r>
              <w:rPr>
                <w:rFonts w:hint="eastAsia" w:ascii="仿宋_GB2312" w:hAnsi="仿宋_GB2312" w:eastAsia="仿宋_GB2312" w:cs="仿宋_GB2312"/>
                <w:b/>
                <w:bCs/>
                <w:color w:val="auto"/>
                <w:sz w:val="24"/>
                <w:szCs w:val="24"/>
                <w:lang w:val="en-US" w:eastAsia="zh-CN"/>
              </w:rPr>
              <w:t xml:space="preserve"> </w:t>
            </w:r>
            <w:r>
              <w:rPr>
                <w:rFonts w:hint="eastAsia" w:ascii="仿宋_GB2312" w:hAnsi="仿宋_GB2312" w:eastAsia="仿宋_GB2312" w:cs="仿宋_GB2312"/>
                <w:b/>
                <w:bCs/>
                <w:color w:val="auto"/>
                <w:sz w:val="24"/>
                <w:szCs w:val="24"/>
                <w:lang w:eastAsia="zh-CN"/>
              </w:rPr>
              <w:t>请</w:t>
            </w:r>
            <w:r>
              <w:rPr>
                <w:rFonts w:hint="eastAsia" w:ascii="仿宋_GB2312" w:hAnsi="仿宋_GB2312" w:eastAsia="仿宋_GB2312" w:cs="仿宋_GB2312"/>
                <w:b/>
                <w:bCs/>
                <w:color w:val="auto"/>
                <w:sz w:val="24"/>
                <w:szCs w:val="24"/>
                <w:lang w:val="en-US" w:eastAsia="zh-CN"/>
              </w:rPr>
              <w:t xml:space="preserve"> </w:t>
            </w:r>
            <w:r>
              <w:rPr>
                <w:rFonts w:hint="eastAsia" w:ascii="仿宋_GB2312" w:hAnsi="仿宋_GB2312" w:eastAsia="仿宋_GB2312" w:cs="仿宋_GB2312"/>
                <w:b/>
                <w:bCs/>
                <w:color w:val="auto"/>
                <w:sz w:val="24"/>
                <w:szCs w:val="24"/>
                <w:lang w:eastAsia="zh-CN"/>
              </w:rPr>
              <w:t>人</w:t>
            </w:r>
          </w:p>
        </w:tc>
        <w:tc>
          <w:tcPr>
            <w:tcW w:w="2837" w:type="dxa"/>
            <w:gridSpan w:val="4"/>
            <w:vAlign w:val="center"/>
          </w:tcPr>
          <w:p w14:paraId="1770B7C8">
            <w:pPr>
              <w:spacing w:line="240" w:lineRule="atLeast"/>
              <w:jc w:val="center"/>
              <w:rPr>
                <w:rFonts w:hint="eastAsia" w:ascii="仿宋" w:hAnsi="仿宋" w:eastAsia="仿宋" w:cs="仿宋"/>
                <w:color w:val="auto"/>
                <w:sz w:val="24"/>
                <w:szCs w:val="24"/>
                <w:lang w:eastAsia="zh-CN"/>
              </w:rPr>
            </w:pPr>
          </w:p>
        </w:tc>
        <w:tc>
          <w:tcPr>
            <w:tcW w:w="1260" w:type="dxa"/>
            <w:gridSpan w:val="3"/>
            <w:vAlign w:val="center"/>
          </w:tcPr>
          <w:p w14:paraId="6113AFCB">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联系电话</w:t>
            </w:r>
          </w:p>
        </w:tc>
        <w:tc>
          <w:tcPr>
            <w:tcW w:w="3056" w:type="dxa"/>
            <w:gridSpan w:val="4"/>
            <w:vAlign w:val="center"/>
          </w:tcPr>
          <w:p w14:paraId="6513ADD0">
            <w:pPr>
              <w:spacing w:line="240" w:lineRule="atLeast"/>
              <w:jc w:val="center"/>
              <w:rPr>
                <w:rFonts w:hint="eastAsia" w:ascii="仿宋_GB2312" w:hAnsi="仿宋_GB2312" w:eastAsia="仿宋_GB2312" w:cs="仿宋_GB2312"/>
                <w:color w:val="auto"/>
                <w:sz w:val="24"/>
                <w:szCs w:val="24"/>
                <w:lang w:eastAsia="zh-CN"/>
              </w:rPr>
            </w:pPr>
          </w:p>
        </w:tc>
      </w:tr>
      <w:tr w14:paraId="343456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14:paraId="4E2A48DC">
            <w:pPr>
              <w:spacing w:line="240" w:lineRule="atLeast"/>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sz w:val="24"/>
                <w:szCs w:val="24"/>
                <w:lang w:eastAsia="zh-CN"/>
              </w:rPr>
              <w:t>原</w:t>
            </w:r>
            <w:r>
              <w:rPr>
                <w:rFonts w:hint="eastAsia" w:ascii="仿宋_GB2312" w:hAnsi="仿宋_GB2312" w:eastAsia="仿宋_GB2312" w:cs="仿宋_GB2312"/>
                <w:b/>
                <w:bCs/>
                <w:color w:val="auto"/>
                <w:sz w:val="24"/>
                <w:szCs w:val="24"/>
              </w:rPr>
              <w:t>许可证号</w:t>
            </w:r>
          </w:p>
        </w:tc>
        <w:tc>
          <w:tcPr>
            <w:tcW w:w="2837" w:type="dxa"/>
            <w:gridSpan w:val="4"/>
            <w:vAlign w:val="center"/>
          </w:tcPr>
          <w:p w14:paraId="30B45887">
            <w:pPr>
              <w:spacing w:line="240" w:lineRule="atLeast"/>
              <w:jc w:val="center"/>
              <w:rPr>
                <w:rFonts w:hint="eastAsia" w:ascii="仿宋" w:hAnsi="仿宋" w:eastAsia="仿宋" w:cs="仿宋"/>
                <w:color w:val="auto"/>
                <w:sz w:val="24"/>
                <w:szCs w:val="24"/>
                <w:lang w:eastAsia="zh-CN"/>
              </w:rPr>
            </w:pPr>
          </w:p>
        </w:tc>
        <w:tc>
          <w:tcPr>
            <w:tcW w:w="1260" w:type="dxa"/>
            <w:gridSpan w:val="3"/>
            <w:vAlign w:val="center"/>
          </w:tcPr>
          <w:p w14:paraId="3CDCFE43">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有效日期</w:t>
            </w:r>
          </w:p>
        </w:tc>
        <w:tc>
          <w:tcPr>
            <w:tcW w:w="3056" w:type="dxa"/>
            <w:gridSpan w:val="4"/>
            <w:vAlign w:val="center"/>
          </w:tcPr>
          <w:p w14:paraId="6F8DA2A4">
            <w:pPr>
              <w:spacing w:line="240" w:lineRule="atLeast"/>
              <w:jc w:val="center"/>
              <w:rPr>
                <w:rFonts w:hint="eastAsia" w:ascii="仿宋_GB2312" w:hAnsi="仿宋_GB2312" w:eastAsia="仿宋_GB2312" w:cs="仿宋_GB2312"/>
                <w:color w:val="auto"/>
                <w:sz w:val="24"/>
                <w:szCs w:val="24"/>
                <w:lang w:eastAsia="zh-CN"/>
              </w:rPr>
            </w:pPr>
          </w:p>
        </w:tc>
      </w:tr>
      <w:tr w14:paraId="16D015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14:paraId="16AC627E">
            <w:pPr>
              <w:spacing w:line="240" w:lineRule="atLeast"/>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b/>
                <w:bCs/>
                <w:color w:val="auto"/>
                <w:sz w:val="21"/>
                <w:szCs w:val="21"/>
                <w:lang w:eastAsia="zh-CN"/>
              </w:rPr>
              <w:t>统一社会信用代码</w:t>
            </w:r>
          </w:p>
        </w:tc>
        <w:tc>
          <w:tcPr>
            <w:tcW w:w="7153" w:type="dxa"/>
            <w:gridSpan w:val="11"/>
            <w:vAlign w:val="center"/>
          </w:tcPr>
          <w:p w14:paraId="76747A0D">
            <w:pPr>
              <w:spacing w:line="240" w:lineRule="atLeast"/>
              <w:jc w:val="center"/>
              <w:rPr>
                <w:rFonts w:hint="eastAsia" w:ascii="仿宋_GB2312" w:hAnsi="仿宋_GB2312" w:eastAsia="仿宋_GB2312" w:cs="仿宋_GB2312"/>
                <w:color w:val="auto"/>
                <w:sz w:val="24"/>
                <w:szCs w:val="24"/>
                <w:lang w:eastAsia="zh-CN"/>
              </w:rPr>
            </w:pPr>
          </w:p>
        </w:tc>
      </w:tr>
      <w:tr w14:paraId="5C5949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14:paraId="76AAB5B8">
            <w:pPr>
              <w:spacing w:line="240" w:lineRule="atLeast"/>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szCs w:val="24"/>
              </w:rPr>
              <w:t>经营范围</w:t>
            </w:r>
          </w:p>
        </w:tc>
        <w:tc>
          <w:tcPr>
            <w:tcW w:w="2837" w:type="dxa"/>
            <w:gridSpan w:val="4"/>
            <w:vAlign w:val="center"/>
          </w:tcPr>
          <w:p w14:paraId="63AFB004">
            <w:pPr>
              <w:spacing w:line="240" w:lineRule="atLeast"/>
              <w:jc w:val="center"/>
              <w:rPr>
                <w:rFonts w:hint="eastAsia" w:ascii="仿宋" w:hAnsi="仿宋" w:eastAsia="仿宋" w:cs="仿宋"/>
                <w:color w:val="auto"/>
                <w:sz w:val="21"/>
                <w:szCs w:val="21"/>
              </w:rPr>
            </w:pP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lang w:eastAsia="zh-CN"/>
              </w:rPr>
              <w:t xml:space="preserve"> 游艺□</w:t>
            </w:r>
          </w:p>
        </w:tc>
        <w:tc>
          <w:tcPr>
            <w:tcW w:w="1260" w:type="dxa"/>
            <w:gridSpan w:val="3"/>
            <w:vAlign w:val="center"/>
          </w:tcPr>
          <w:p w14:paraId="1650872A">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经营状态</w:t>
            </w:r>
          </w:p>
        </w:tc>
        <w:tc>
          <w:tcPr>
            <w:tcW w:w="3056" w:type="dxa"/>
            <w:gridSpan w:val="4"/>
            <w:vAlign w:val="center"/>
          </w:tcPr>
          <w:p w14:paraId="70EB67E4">
            <w:pPr>
              <w:spacing w:line="240" w:lineRule="atLeas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1"/>
                <w:szCs w:val="21"/>
                <w:lang w:eastAsia="zh-CN"/>
              </w:rPr>
              <w:t>正常□</w:t>
            </w:r>
            <w:r>
              <w:rPr>
                <w:rFonts w:hint="eastAsia" w:ascii="仿宋_GB2312" w:hAnsi="仿宋_GB2312" w:eastAsia="仿宋_GB2312" w:cs="仿宋_GB2312"/>
                <w:color w:val="auto"/>
                <w:sz w:val="21"/>
                <w:szCs w:val="21"/>
                <w:lang w:val="en-US" w:eastAsia="zh-CN"/>
              </w:rPr>
              <w:t xml:space="preserve">  停业□</w:t>
            </w:r>
          </w:p>
        </w:tc>
      </w:tr>
      <w:tr w14:paraId="5C2A09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280" w:type="dxa"/>
            <w:gridSpan w:val="2"/>
            <w:vAlign w:val="center"/>
          </w:tcPr>
          <w:p w14:paraId="28CAFCB3">
            <w:pPr>
              <w:spacing w:line="24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b/>
                <w:bCs/>
                <w:color w:val="auto"/>
                <w:sz w:val="24"/>
                <w:lang w:eastAsia="zh-CN"/>
              </w:rPr>
              <w:t>场所类型</w:t>
            </w:r>
          </w:p>
        </w:tc>
        <w:tc>
          <w:tcPr>
            <w:tcW w:w="7153" w:type="dxa"/>
            <w:gridSpan w:val="11"/>
            <w:vAlign w:val="center"/>
          </w:tcPr>
          <w:p w14:paraId="33471F61">
            <w:pPr>
              <w:jc w:val="center"/>
              <w:rPr>
                <w:rFonts w:hint="eastAsia" w:ascii="仿宋_GB2312" w:hAnsi="仿宋_GB2312" w:eastAsia="仿宋_GB2312" w:cs="仿宋_GB2312"/>
                <w:color w:val="auto"/>
                <w:sz w:val="24"/>
              </w:rPr>
            </w:pPr>
            <w:r>
              <w:rPr>
                <w:rFonts w:hint="eastAsia" w:ascii="仿宋_GB2312" w:eastAsia="仿宋_GB2312"/>
                <w:color w:val="auto"/>
                <w:szCs w:val="21"/>
                <w:lang w:val="en-US" w:eastAsia="zh-CN"/>
              </w:rPr>
              <w:t>内资□   外商投资□   香港独资□  澳门独资□</w:t>
            </w:r>
          </w:p>
        </w:tc>
      </w:tr>
      <w:tr w14:paraId="60837A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center"/>
        </w:trPr>
        <w:tc>
          <w:tcPr>
            <w:tcW w:w="2280" w:type="dxa"/>
            <w:gridSpan w:val="2"/>
            <w:vAlign w:val="center"/>
          </w:tcPr>
          <w:p w14:paraId="392174A0">
            <w:pPr>
              <w:spacing w:line="200" w:lineRule="atLeast"/>
              <w:jc w:val="center"/>
              <w:rPr>
                <w:rFonts w:hint="eastAsia" w:ascii="仿宋_GB2312" w:hAnsi="仿宋_GB2312" w:eastAsia="仿宋_GB2312" w:cs="仿宋_GB2312"/>
                <w:b/>
                <w:bCs/>
                <w:color w:val="auto"/>
                <w:sz w:val="24"/>
                <w:lang w:eastAsia="zh-CN"/>
              </w:rPr>
            </w:pPr>
            <w:r>
              <w:rPr>
                <w:rFonts w:hint="eastAsia" w:ascii="仿宋_GB2312" w:hAnsi="仿宋_GB2312" w:eastAsia="仿宋_GB2312" w:cs="仿宋_GB2312"/>
                <w:color w:val="auto"/>
                <w:sz w:val="21"/>
                <w:szCs w:val="21"/>
                <w:lang w:eastAsia="zh-CN"/>
              </w:rPr>
              <w:t>★房地产权属证号码</w:t>
            </w:r>
          </w:p>
        </w:tc>
        <w:tc>
          <w:tcPr>
            <w:tcW w:w="1547" w:type="dxa"/>
            <w:gridSpan w:val="2"/>
            <w:vAlign w:val="center"/>
          </w:tcPr>
          <w:p w14:paraId="1BE695AA">
            <w:pPr>
              <w:spacing w:line="200" w:lineRule="atLeast"/>
              <w:ind w:right="-107" w:rightChars="-51"/>
              <w:jc w:val="right"/>
              <w:rPr>
                <w:rFonts w:hint="eastAsia" w:ascii="仿宋_GB2312" w:hAnsi="仿宋_GB2312" w:eastAsia="仿宋_GB2312" w:cs="仿宋_GB2312"/>
                <w:color w:val="auto"/>
                <w:sz w:val="24"/>
                <w:szCs w:val="24"/>
                <w:lang w:eastAsia="zh-CN"/>
              </w:rPr>
            </w:pPr>
          </w:p>
        </w:tc>
        <w:tc>
          <w:tcPr>
            <w:tcW w:w="1200" w:type="dxa"/>
            <w:vAlign w:val="center"/>
          </w:tcPr>
          <w:p w14:paraId="208A66A0">
            <w:pPr>
              <w:spacing w:line="200" w:lineRule="atLeast"/>
              <w:jc w:val="center"/>
              <w:rPr>
                <w:color w:val="auto"/>
              </w:rPr>
            </w:pPr>
            <w:r>
              <w:rPr>
                <w:rFonts w:hint="eastAsia" w:ascii="仿宋_GB2312" w:hAnsi="仿宋_GB2312" w:eastAsia="仿宋_GB2312" w:cs="仿宋_GB2312"/>
                <w:color w:val="auto"/>
                <w:sz w:val="24"/>
                <w:lang w:eastAsia="zh-CN"/>
              </w:rPr>
              <w:t>★产权人</w:t>
            </w:r>
          </w:p>
        </w:tc>
        <w:tc>
          <w:tcPr>
            <w:tcW w:w="1440" w:type="dxa"/>
            <w:gridSpan w:val="5"/>
            <w:vAlign w:val="center"/>
          </w:tcPr>
          <w:p w14:paraId="1771F2CD">
            <w:pPr>
              <w:spacing w:line="200" w:lineRule="atLeast"/>
              <w:jc w:val="center"/>
              <w:rPr>
                <w:color w:val="auto"/>
              </w:rPr>
            </w:pPr>
          </w:p>
        </w:tc>
        <w:tc>
          <w:tcPr>
            <w:tcW w:w="1065" w:type="dxa"/>
            <w:vAlign w:val="center"/>
          </w:tcPr>
          <w:p w14:paraId="7DEBA099">
            <w:pPr>
              <w:jc w:val="left"/>
              <w:rPr>
                <w:color w:val="auto"/>
              </w:rPr>
            </w:pPr>
            <w:r>
              <w:rPr>
                <w:rFonts w:hint="eastAsia" w:ascii="仿宋_GB2312" w:hAnsi="仿宋_GB2312" w:eastAsia="仿宋_GB2312" w:cs="仿宋_GB2312"/>
                <w:color w:val="auto"/>
                <w:sz w:val="21"/>
                <w:szCs w:val="21"/>
                <w:lang w:eastAsia="zh-CN"/>
              </w:rPr>
              <w:t>场所产权</w:t>
            </w:r>
          </w:p>
        </w:tc>
        <w:tc>
          <w:tcPr>
            <w:tcW w:w="1901" w:type="dxa"/>
            <w:gridSpan w:val="2"/>
            <w:vAlign w:val="center"/>
          </w:tcPr>
          <w:p w14:paraId="76335112">
            <w:pPr>
              <w:jc w:val="left"/>
              <w:rPr>
                <w:color w:val="auto"/>
              </w:rPr>
            </w:pPr>
            <w:r>
              <w:rPr>
                <w:rFonts w:hint="eastAsia" w:ascii="仿宋_GB2312" w:hAnsi="仿宋_GB2312" w:eastAsia="仿宋_GB2312" w:cs="仿宋_GB2312"/>
                <w:color w:val="auto"/>
                <w:sz w:val="21"/>
                <w:szCs w:val="21"/>
                <w:lang w:eastAsia="zh-CN"/>
              </w:rPr>
              <w:t>□自有</w:t>
            </w: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lang w:eastAsia="zh-CN"/>
              </w:rPr>
              <w:t>□非自有</w:t>
            </w:r>
          </w:p>
        </w:tc>
      </w:tr>
      <w:tr w14:paraId="5DEEA7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0" w:hRule="exact"/>
          <w:jc w:val="center"/>
        </w:trPr>
        <w:tc>
          <w:tcPr>
            <w:tcW w:w="2280" w:type="dxa"/>
            <w:gridSpan w:val="2"/>
            <w:vAlign w:val="center"/>
          </w:tcPr>
          <w:p w14:paraId="782DB9EF">
            <w:pPr>
              <w:jc w:val="center"/>
              <w:rPr>
                <w:rFonts w:hint="eastAsia" w:ascii="仿宋_GB2312" w:hAnsi="仿宋_GB2312" w:eastAsia="仿宋_GB2312" w:cs="仿宋_GB2312"/>
                <w:color w:val="auto"/>
                <w:sz w:val="28"/>
                <w:szCs w:val="28"/>
              </w:rPr>
            </w:pPr>
            <w:r>
              <w:rPr>
                <w:rFonts w:hint="eastAsia" w:ascii="仿宋_GB2312" w:hAnsi="仿宋_GB2312" w:cs="仿宋_GB2312"/>
                <w:b/>
                <w:bCs/>
                <w:color w:val="auto"/>
                <w:sz w:val="21"/>
                <w:szCs w:val="21"/>
              </w:rPr>
              <w:t>申请事项</w:t>
            </w:r>
          </w:p>
        </w:tc>
        <w:tc>
          <w:tcPr>
            <w:tcW w:w="3572" w:type="dxa"/>
            <w:gridSpan w:val="5"/>
            <w:vAlign w:val="center"/>
          </w:tcPr>
          <w:p w14:paraId="3FF3B869">
            <w:pPr>
              <w:jc w:val="center"/>
              <w:rPr>
                <w:rFonts w:hint="eastAsia" w:ascii="仿宋_GB2312" w:hAnsi="仿宋_GB2312" w:eastAsia="仿宋_GB2312" w:cs="仿宋_GB2312"/>
                <w:b/>
                <w:bCs/>
                <w:color w:val="auto"/>
                <w:sz w:val="28"/>
                <w:szCs w:val="28"/>
                <w:lang w:eastAsia="zh-CN"/>
              </w:rPr>
            </w:pPr>
            <w:r>
              <w:rPr>
                <w:rFonts w:hint="eastAsia" w:ascii="仿宋_GB2312" w:hAnsi="仿宋_GB2312" w:cs="仿宋_GB2312"/>
                <w:b/>
                <w:bCs/>
                <w:color w:val="auto"/>
                <w:sz w:val="21"/>
                <w:szCs w:val="21"/>
              </w:rPr>
              <w:t>变更</w:t>
            </w:r>
            <w:r>
              <w:rPr>
                <w:rFonts w:hint="eastAsia" w:ascii="仿宋_GB2312" w:hAnsi="仿宋_GB2312" w:cs="仿宋_GB2312"/>
                <w:b/>
                <w:bCs/>
                <w:color w:val="auto"/>
                <w:sz w:val="21"/>
                <w:szCs w:val="21"/>
                <w:lang w:eastAsia="zh-CN"/>
              </w:rPr>
              <w:t>前</w:t>
            </w:r>
            <w:r>
              <w:rPr>
                <w:rFonts w:hint="eastAsia" w:ascii="仿宋_GB2312" w:hAnsi="仿宋_GB2312" w:cs="仿宋_GB2312"/>
                <w:b/>
                <w:bCs/>
                <w:color w:val="auto"/>
                <w:sz w:val="21"/>
                <w:szCs w:val="21"/>
              </w:rPr>
              <w:t>的信息</w:t>
            </w:r>
          </w:p>
        </w:tc>
        <w:tc>
          <w:tcPr>
            <w:tcW w:w="3581" w:type="dxa"/>
            <w:gridSpan w:val="6"/>
            <w:vAlign w:val="center"/>
          </w:tcPr>
          <w:p w14:paraId="2203F122">
            <w:pPr>
              <w:jc w:val="center"/>
              <w:rPr>
                <w:rFonts w:hint="eastAsia" w:ascii="仿宋_GB2312" w:hAnsi="仿宋_GB2312" w:eastAsia="仿宋_GB2312" w:cs="仿宋_GB2312"/>
                <w:b/>
                <w:bCs/>
                <w:color w:val="auto"/>
                <w:sz w:val="28"/>
                <w:szCs w:val="28"/>
                <w:lang w:eastAsia="zh-CN"/>
              </w:rPr>
            </w:pPr>
            <w:r>
              <w:rPr>
                <w:rFonts w:hint="eastAsia" w:ascii="仿宋_GB2312" w:hAnsi="仿宋_GB2312" w:cs="仿宋_GB2312"/>
                <w:b/>
                <w:bCs/>
                <w:color w:val="auto"/>
                <w:sz w:val="21"/>
                <w:szCs w:val="21"/>
              </w:rPr>
              <w:t>变更后的信息</w:t>
            </w:r>
          </w:p>
        </w:tc>
      </w:tr>
      <w:tr w14:paraId="37A81B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5" w:hRule="exact"/>
          <w:jc w:val="center"/>
        </w:trPr>
        <w:tc>
          <w:tcPr>
            <w:tcW w:w="2280" w:type="dxa"/>
            <w:gridSpan w:val="2"/>
            <w:vAlign w:val="center"/>
          </w:tcPr>
          <w:p w14:paraId="464696C4">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□变更单位名称</w:t>
            </w:r>
          </w:p>
        </w:tc>
        <w:tc>
          <w:tcPr>
            <w:tcW w:w="3572" w:type="dxa"/>
            <w:gridSpan w:val="5"/>
            <w:vAlign w:val="center"/>
          </w:tcPr>
          <w:p w14:paraId="01E76E9C">
            <w:pPr>
              <w:jc w:val="right"/>
              <w:rPr>
                <w:rFonts w:hint="eastAsia" w:ascii="仿宋_GB2312" w:hAnsi="仿宋_GB2312" w:eastAsia="仿宋_GB2312" w:cs="仿宋_GB2312"/>
                <w:color w:val="auto"/>
                <w:szCs w:val="21"/>
              </w:rPr>
            </w:pPr>
          </w:p>
        </w:tc>
        <w:tc>
          <w:tcPr>
            <w:tcW w:w="3581" w:type="dxa"/>
            <w:gridSpan w:val="6"/>
            <w:vAlign w:val="center"/>
          </w:tcPr>
          <w:p w14:paraId="7AC5B4C3">
            <w:pPr>
              <w:jc w:val="right"/>
              <w:rPr>
                <w:rFonts w:hint="eastAsia" w:ascii="仿宋_GB2312" w:hAnsi="仿宋_GB2312" w:eastAsia="仿宋_GB2312" w:cs="仿宋_GB2312"/>
                <w:color w:val="auto"/>
                <w:szCs w:val="21"/>
              </w:rPr>
            </w:pPr>
          </w:p>
        </w:tc>
      </w:tr>
      <w:tr w14:paraId="363317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0" w:hRule="exact"/>
          <w:jc w:val="center"/>
        </w:trPr>
        <w:tc>
          <w:tcPr>
            <w:tcW w:w="2280" w:type="dxa"/>
            <w:gridSpan w:val="2"/>
            <w:vAlign w:val="center"/>
          </w:tcPr>
          <w:p w14:paraId="206169CD">
            <w:pPr>
              <w:spacing w:line="240" w:lineRule="atLeast"/>
              <w:jc w:val="both"/>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eastAsia="zh-CN"/>
              </w:rPr>
              <w:t>□变更法定代表人</w:t>
            </w:r>
            <w:r>
              <w:rPr>
                <w:rFonts w:hint="eastAsia" w:ascii="仿宋_GB2312" w:hAnsi="仿宋_GB2312" w:eastAsia="仿宋_GB2312" w:cs="仿宋_GB2312"/>
                <w:b w:val="0"/>
                <w:bCs w:val="0"/>
                <w:color w:val="auto"/>
                <w:sz w:val="21"/>
                <w:szCs w:val="21"/>
                <w:lang w:val="en-US" w:eastAsia="zh-CN"/>
              </w:rPr>
              <w:t>/主要负责人</w:t>
            </w:r>
          </w:p>
        </w:tc>
        <w:tc>
          <w:tcPr>
            <w:tcW w:w="3572" w:type="dxa"/>
            <w:gridSpan w:val="5"/>
            <w:vAlign w:val="center"/>
          </w:tcPr>
          <w:p w14:paraId="610601F7">
            <w:pPr>
              <w:jc w:val="right"/>
              <w:rPr>
                <w:rFonts w:hint="eastAsia" w:ascii="仿宋_GB2312" w:hAnsi="仿宋_GB2312" w:eastAsia="仿宋_GB2312" w:cs="仿宋_GB2312"/>
                <w:color w:val="auto"/>
                <w:szCs w:val="21"/>
              </w:rPr>
            </w:pPr>
          </w:p>
        </w:tc>
        <w:tc>
          <w:tcPr>
            <w:tcW w:w="3581" w:type="dxa"/>
            <w:gridSpan w:val="6"/>
            <w:vAlign w:val="center"/>
          </w:tcPr>
          <w:p w14:paraId="5082FC9C">
            <w:pPr>
              <w:jc w:val="right"/>
              <w:rPr>
                <w:rFonts w:hint="eastAsia" w:ascii="仿宋_GB2312" w:hAnsi="仿宋_GB2312" w:eastAsia="仿宋_GB2312" w:cs="仿宋_GB2312"/>
                <w:color w:val="auto"/>
                <w:szCs w:val="21"/>
              </w:rPr>
            </w:pPr>
          </w:p>
        </w:tc>
      </w:tr>
      <w:tr w14:paraId="078EDF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0" w:hRule="exact"/>
          <w:jc w:val="center"/>
        </w:trPr>
        <w:tc>
          <w:tcPr>
            <w:tcW w:w="2280" w:type="dxa"/>
            <w:gridSpan w:val="2"/>
            <w:vAlign w:val="center"/>
          </w:tcPr>
          <w:p w14:paraId="36249407">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□变更投资人</w:t>
            </w:r>
          </w:p>
        </w:tc>
        <w:tc>
          <w:tcPr>
            <w:tcW w:w="3572" w:type="dxa"/>
            <w:gridSpan w:val="5"/>
            <w:vAlign w:val="center"/>
          </w:tcPr>
          <w:p w14:paraId="6287F88F">
            <w:pPr>
              <w:jc w:val="right"/>
              <w:rPr>
                <w:rFonts w:hint="eastAsia" w:ascii="仿宋_GB2312" w:hAnsi="仿宋_GB2312" w:eastAsia="仿宋_GB2312" w:cs="仿宋_GB2312"/>
                <w:color w:val="auto"/>
                <w:szCs w:val="21"/>
              </w:rPr>
            </w:pPr>
          </w:p>
          <w:p w14:paraId="5930A4AF">
            <w:pPr>
              <w:jc w:val="right"/>
              <w:rPr>
                <w:rFonts w:hint="eastAsia" w:ascii="仿宋_GB2312" w:hAnsi="仿宋_GB2312" w:eastAsia="仿宋_GB2312" w:cs="仿宋_GB2312"/>
                <w:color w:val="auto"/>
                <w:szCs w:val="21"/>
              </w:rPr>
            </w:pPr>
          </w:p>
        </w:tc>
        <w:tc>
          <w:tcPr>
            <w:tcW w:w="3581" w:type="dxa"/>
            <w:gridSpan w:val="6"/>
            <w:vAlign w:val="center"/>
          </w:tcPr>
          <w:p w14:paraId="42BE83E3">
            <w:pPr>
              <w:jc w:val="right"/>
              <w:rPr>
                <w:rFonts w:hint="eastAsia" w:ascii="仿宋_GB2312" w:hAnsi="仿宋_GB2312" w:eastAsia="仿宋_GB2312" w:cs="仿宋_GB2312"/>
                <w:color w:val="auto"/>
                <w:szCs w:val="21"/>
              </w:rPr>
            </w:pPr>
          </w:p>
        </w:tc>
      </w:tr>
      <w:tr w14:paraId="3F1D91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5" w:hRule="exact"/>
          <w:jc w:val="center"/>
        </w:trPr>
        <w:tc>
          <w:tcPr>
            <w:tcW w:w="2280" w:type="dxa"/>
            <w:gridSpan w:val="2"/>
            <w:vAlign w:val="center"/>
          </w:tcPr>
          <w:p w14:paraId="466DE9E5">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□变更游戏游艺设备</w:t>
            </w:r>
          </w:p>
        </w:tc>
        <w:tc>
          <w:tcPr>
            <w:tcW w:w="3572" w:type="dxa"/>
            <w:gridSpan w:val="5"/>
            <w:vAlign w:val="center"/>
          </w:tcPr>
          <w:p w14:paraId="51388135">
            <w:pPr>
              <w:tabs>
                <w:tab w:val="left" w:pos="2427"/>
              </w:tabs>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原设备数量：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c>
          <w:tcPr>
            <w:tcW w:w="3581" w:type="dxa"/>
            <w:gridSpan w:val="6"/>
            <w:vAlign w:val="center"/>
          </w:tcPr>
          <w:p w14:paraId="5973880B">
            <w:pPr>
              <w:wordWrap w:val="0"/>
              <w:jc w:val="right"/>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lang w:eastAsia="zh-CN"/>
              </w:rPr>
              <w:t>变更后数量：</w:t>
            </w:r>
            <w:r>
              <w:rPr>
                <w:rFonts w:hint="eastAsia" w:ascii="仿宋_GB2312" w:hAnsi="仿宋_GB2312" w:eastAsia="仿宋_GB2312" w:cs="仿宋_GB2312"/>
                <w:color w:val="auto"/>
                <w:szCs w:val="21"/>
                <w:lang w:val="en-US" w:eastAsia="zh-CN"/>
              </w:rPr>
              <w:t xml:space="preserve">         台          </w:t>
            </w:r>
          </w:p>
        </w:tc>
      </w:tr>
      <w:tr w14:paraId="6E1493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5" w:hRule="exact"/>
          <w:jc w:val="center"/>
        </w:trPr>
        <w:tc>
          <w:tcPr>
            <w:tcW w:w="2280" w:type="dxa"/>
            <w:gridSpan w:val="2"/>
            <w:vAlign w:val="center"/>
          </w:tcPr>
          <w:p w14:paraId="600E30EC">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□变更经济类型</w:t>
            </w:r>
          </w:p>
        </w:tc>
        <w:tc>
          <w:tcPr>
            <w:tcW w:w="3572" w:type="dxa"/>
            <w:gridSpan w:val="5"/>
            <w:vAlign w:val="center"/>
          </w:tcPr>
          <w:p w14:paraId="5D9C1055">
            <w:pPr>
              <w:jc w:val="right"/>
              <w:rPr>
                <w:rFonts w:hint="eastAsia" w:ascii="仿宋_GB2312" w:hAnsi="仿宋_GB2312" w:eastAsia="仿宋_GB2312" w:cs="仿宋_GB2312"/>
                <w:color w:val="auto"/>
                <w:szCs w:val="21"/>
              </w:rPr>
            </w:pPr>
          </w:p>
        </w:tc>
        <w:tc>
          <w:tcPr>
            <w:tcW w:w="3581" w:type="dxa"/>
            <w:gridSpan w:val="6"/>
            <w:vAlign w:val="center"/>
          </w:tcPr>
          <w:p w14:paraId="79D72CED">
            <w:pPr>
              <w:jc w:val="right"/>
              <w:rPr>
                <w:rFonts w:hint="eastAsia" w:ascii="仿宋_GB2312" w:hAnsi="仿宋_GB2312" w:eastAsia="仿宋_GB2312" w:cs="仿宋_GB2312"/>
                <w:color w:val="auto"/>
                <w:szCs w:val="21"/>
              </w:rPr>
            </w:pPr>
          </w:p>
        </w:tc>
      </w:tr>
      <w:tr w14:paraId="4D731D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5" w:hRule="exact"/>
          <w:jc w:val="center"/>
        </w:trPr>
        <w:tc>
          <w:tcPr>
            <w:tcW w:w="2280" w:type="dxa"/>
            <w:gridSpan w:val="2"/>
            <w:vAlign w:val="center"/>
          </w:tcPr>
          <w:p w14:paraId="797E6747">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□变更经营地址</w:t>
            </w:r>
          </w:p>
        </w:tc>
        <w:tc>
          <w:tcPr>
            <w:tcW w:w="3572" w:type="dxa"/>
            <w:gridSpan w:val="5"/>
            <w:vAlign w:val="center"/>
          </w:tcPr>
          <w:p w14:paraId="072F7996">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原地址：</w:t>
            </w:r>
          </w:p>
          <w:p w14:paraId="1D9D4DF5">
            <w:pPr>
              <w:jc w:val="left"/>
              <w:rPr>
                <w:rFonts w:hint="eastAsia" w:ascii="仿宋_GB2312" w:hAnsi="仿宋_GB2312" w:eastAsia="仿宋_GB2312" w:cs="仿宋_GB2312"/>
                <w:color w:val="auto"/>
                <w:szCs w:val="21"/>
                <w:lang w:eastAsia="zh-CN"/>
              </w:rPr>
            </w:pPr>
          </w:p>
          <w:p w14:paraId="2F9BDCC9">
            <w:pPr>
              <w:wordWrap/>
              <w:jc w:val="left"/>
              <w:rPr>
                <w:rFonts w:hint="eastAsia" w:ascii="仿宋_GB2312" w:hAnsi="仿宋_GB2312" w:eastAsia="宋体" w:cs="仿宋_GB2312"/>
                <w:color w:val="auto"/>
                <w:szCs w:val="21"/>
                <w:lang w:val="en-US" w:eastAsia="zh-CN"/>
              </w:rPr>
            </w:pPr>
            <w:r>
              <w:rPr>
                <w:rFonts w:hint="eastAsia" w:ascii="仿宋_GB2312" w:hAnsi="仿宋_GB2312" w:eastAsia="仿宋_GB2312" w:cs="仿宋_GB2312"/>
                <w:color w:val="auto"/>
                <w:szCs w:val="21"/>
                <w:lang w:eastAsia="zh-CN"/>
              </w:rPr>
              <w:t xml:space="preserve">原场所面积：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c>
          <w:tcPr>
            <w:tcW w:w="3581" w:type="dxa"/>
            <w:gridSpan w:val="6"/>
            <w:vAlign w:val="center"/>
          </w:tcPr>
          <w:p w14:paraId="3FF959F4">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现地址：</w:t>
            </w:r>
          </w:p>
          <w:p w14:paraId="7F3D6839">
            <w:pPr>
              <w:jc w:val="left"/>
              <w:rPr>
                <w:rFonts w:hint="eastAsia" w:ascii="仿宋_GB2312" w:hAnsi="仿宋_GB2312" w:eastAsia="仿宋_GB2312" w:cs="仿宋_GB2312"/>
                <w:color w:val="auto"/>
                <w:szCs w:val="21"/>
                <w:lang w:eastAsia="zh-CN"/>
              </w:rPr>
            </w:pPr>
          </w:p>
          <w:p w14:paraId="60AE1E79">
            <w:pPr>
              <w:jc w:val="both"/>
              <w:rPr>
                <w:rFonts w:hint="eastAsia" w:ascii="仿宋_GB2312" w:hAnsi="仿宋_GB2312" w:eastAsia="宋体" w:cs="仿宋_GB2312"/>
                <w:color w:val="auto"/>
                <w:szCs w:val="21"/>
                <w:lang w:eastAsia="zh-CN"/>
              </w:rPr>
            </w:pPr>
            <w:r>
              <w:rPr>
                <w:rFonts w:hint="eastAsia" w:ascii="仿宋_GB2312" w:hAnsi="仿宋_GB2312" w:eastAsia="仿宋_GB2312" w:cs="仿宋_GB2312"/>
                <w:color w:val="auto"/>
                <w:szCs w:val="21"/>
                <w:lang w:eastAsia="zh-CN"/>
              </w:rPr>
              <w:t xml:space="preserve">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r>
      <w:tr w14:paraId="4D74FA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75" w:hRule="exact"/>
          <w:jc w:val="center"/>
        </w:trPr>
        <w:tc>
          <w:tcPr>
            <w:tcW w:w="2280" w:type="dxa"/>
            <w:gridSpan w:val="2"/>
            <w:vAlign w:val="center"/>
          </w:tcPr>
          <w:p w14:paraId="2C23906D">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□扩建</w:t>
            </w:r>
            <w:r>
              <w:rPr>
                <w:rFonts w:hint="eastAsia" w:ascii="仿宋_GB2312" w:hAnsi="仿宋_GB2312" w:eastAsia="仿宋_GB2312" w:cs="仿宋_GB2312"/>
                <w:b w:val="0"/>
                <w:bCs w:val="0"/>
                <w:color w:val="auto"/>
                <w:sz w:val="18"/>
                <w:szCs w:val="18"/>
                <w:lang w:eastAsia="zh-CN"/>
              </w:rPr>
              <w:t>（改变原设立条件）</w:t>
            </w:r>
          </w:p>
        </w:tc>
        <w:tc>
          <w:tcPr>
            <w:tcW w:w="3572" w:type="dxa"/>
            <w:gridSpan w:val="5"/>
            <w:vAlign w:val="center"/>
          </w:tcPr>
          <w:p w14:paraId="5666BB71">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原地址：</w:t>
            </w:r>
          </w:p>
          <w:p w14:paraId="43AAE23E">
            <w:pPr>
              <w:jc w:val="left"/>
              <w:rPr>
                <w:rFonts w:hint="eastAsia" w:ascii="仿宋_GB2312" w:hAnsi="仿宋_GB2312" w:eastAsia="仿宋_GB2312" w:cs="仿宋_GB2312"/>
                <w:color w:val="auto"/>
                <w:szCs w:val="21"/>
                <w:lang w:eastAsia="zh-CN"/>
              </w:rPr>
            </w:pPr>
          </w:p>
          <w:p w14:paraId="54567690">
            <w:pPr>
              <w:jc w:val="both"/>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eastAsia="zh-CN"/>
              </w:rPr>
              <w:t xml:space="preserve">原场所面积：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c>
          <w:tcPr>
            <w:tcW w:w="3581" w:type="dxa"/>
            <w:gridSpan w:val="6"/>
            <w:vAlign w:val="center"/>
          </w:tcPr>
          <w:p w14:paraId="6E60B69B">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现地址：</w:t>
            </w:r>
          </w:p>
          <w:p w14:paraId="1BC11F8A">
            <w:pPr>
              <w:jc w:val="left"/>
              <w:rPr>
                <w:rFonts w:hint="eastAsia" w:ascii="仿宋_GB2312" w:hAnsi="仿宋_GB2312" w:eastAsia="仿宋_GB2312" w:cs="仿宋_GB2312"/>
                <w:color w:val="auto"/>
                <w:szCs w:val="21"/>
                <w:lang w:eastAsia="zh-CN"/>
              </w:rPr>
            </w:pPr>
          </w:p>
          <w:p w14:paraId="45743623">
            <w:pPr>
              <w:jc w:val="left"/>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eastAsia="zh-CN"/>
              </w:rPr>
              <w:t xml:space="preserve">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r>
      <w:tr w14:paraId="3F01F8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23" w:hRule="exact"/>
          <w:jc w:val="center"/>
        </w:trPr>
        <w:tc>
          <w:tcPr>
            <w:tcW w:w="2280" w:type="dxa"/>
            <w:gridSpan w:val="2"/>
            <w:vAlign w:val="center"/>
          </w:tcPr>
          <w:p w14:paraId="5E9CF6D1">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□改建</w:t>
            </w:r>
            <w:r>
              <w:rPr>
                <w:rFonts w:hint="eastAsia" w:ascii="仿宋_GB2312" w:hAnsi="仿宋_GB2312" w:eastAsia="仿宋_GB2312" w:cs="仿宋_GB2312"/>
                <w:b w:val="0"/>
                <w:bCs w:val="0"/>
                <w:color w:val="auto"/>
                <w:sz w:val="18"/>
                <w:szCs w:val="18"/>
                <w:lang w:eastAsia="zh-CN"/>
              </w:rPr>
              <w:t>（□是□否改变原设立条件）</w:t>
            </w:r>
          </w:p>
          <w:p w14:paraId="174EE71C">
            <w:pPr>
              <w:spacing w:line="240" w:lineRule="atLeast"/>
              <w:jc w:val="both"/>
              <w:rPr>
                <w:rFonts w:hint="eastAsia" w:ascii="仿宋_GB2312" w:hAnsi="仿宋_GB2312" w:eastAsia="仿宋_GB2312" w:cs="仿宋_GB2312"/>
                <w:b w:val="0"/>
                <w:bCs w:val="0"/>
                <w:color w:val="auto"/>
                <w:sz w:val="21"/>
                <w:szCs w:val="21"/>
                <w:lang w:eastAsia="zh-CN"/>
              </w:rPr>
            </w:pPr>
          </w:p>
          <w:p w14:paraId="1B7A4765">
            <w:pPr>
              <w:spacing w:line="240" w:lineRule="atLeast"/>
              <w:jc w:val="both"/>
              <w:rPr>
                <w:rFonts w:hint="eastAsia" w:ascii="仿宋_GB2312" w:hAnsi="仿宋_GB2312" w:eastAsia="仿宋_GB2312" w:cs="仿宋_GB2312"/>
                <w:b w:val="0"/>
                <w:bCs w:val="0"/>
                <w:color w:val="auto"/>
                <w:sz w:val="21"/>
                <w:szCs w:val="21"/>
                <w:lang w:eastAsia="zh-CN"/>
              </w:rPr>
            </w:pPr>
          </w:p>
        </w:tc>
        <w:tc>
          <w:tcPr>
            <w:tcW w:w="3572" w:type="dxa"/>
            <w:gridSpan w:val="5"/>
            <w:vAlign w:val="center"/>
          </w:tcPr>
          <w:p w14:paraId="237C7B58">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原地址：</w:t>
            </w:r>
          </w:p>
          <w:p w14:paraId="73FE11CD">
            <w:pPr>
              <w:jc w:val="right"/>
              <w:rPr>
                <w:rFonts w:hint="eastAsia" w:ascii="仿宋_GB2312" w:hAnsi="仿宋_GB2312" w:eastAsia="仿宋_GB2312" w:cs="仿宋_GB2312"/>
                <w:color w:val="auto"/>
                <w:szCs w:val="21"/>
                <w:lang w:eastAsia="zh-CN"/>
              </w:rPr>
            </w:pPr>
          </w:p>
          <w:p w14:paraId="779036BD">
            <w:pPr>
              <w:jc w:val="both"/>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 xml:space="preserve">原场所面积：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c>
          <w:tcPr>
            <w:tcW w:w="3581" w:type="dxa"/>
            <w:gridSpan w:val="6"/>
            <w:vAlign w:val="center"/>
          </w:tcPr>
          <w:p w14:paraId="2AA967CD">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现地址：</w:t>
            </w:r>
          </w:p>
          <w:p w14:paraId="015FC455">
            <w:pPr>
              <w:jc w:val="left"/>
              <w:rPr>
                <w:rFonts w:hint="eastAsia" w:ascii="仿宋_GB2312" w:hAnsi="仿宋_GB2312" w:eastAsia="仿宋_GB2312" w:cs="仿宋_GB2312"/>
                <w:color w:val="auto"/>
                <w:szCs w:val="21"/>
                <w:lang w:eastAsia="zh-CN"/>
              </w:rPr>
            </w:pPr>
          </w:p>
          <w:p w14:paraId="4F5A07AC">
            <w:pPr>
              <w:jc w:val="lef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 xml:space="preserve">场所面积： </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 xml:space="preserve"> m</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lang w:eastAsia="zh-CN"/>
              </w:rPr>
              <w:t>设备数量：</w:t>
            </w:r>
            <w:r>
              <w:rPr>
                <w:rFonts w:hint="eastAsia" w:ascii="仿宋_GB2312" w:hAnsi="仿宋_GB2312" w:eastAsia="仿宋_GB2312" w:cs="仿宋_GB2312"/>
                <w:color w:val="auto"/>
                <w:szCs w:val="21"/>
                <w:lang w:eastAsia="zh-CN"/>
              </w:rPr>
              <w:tab/>
            </w:r>
            <w:r>
              <w:rPr>
                <w:rFonts w:hint="eastAsia" w:ascii="仿宋_GB2312" w:hAnsi="仿宋_GB2312" w:eastAsia="仿宋_GB2312" w:cs="仿宋_GB2312"/>
                <w:color w:val="auto"/>
                <w:szCs w:val="21"/>
                <w:lang w:eastAsia="zh-CN"/>
              </w:rPr>
              <w:t>台</w:t>
            </w:r>
          </w:p>
        </w:tc>
      </w:tr>
      <w:tr w14:paraId="790535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0" w:hRule="exact"/>
          <w:jc w:val="center"/>
        </w:trPr>
        <w:tc>
          <w:tcPr>
            <w:tcW w:w="2280" w:type="dxa"/>
            <w:gridSpan w:val="2"/>
            <w:vAlign w:val="center"/>
          </w:tcPr>
          <w:p w14:paraId="50CF6849">
            <w:pPr>
              <w:spacing w:line="240" w:lineRule="atLeast"/>
              <w:jc w:val="both"/>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□其他</w:t>
            </w:r>
          </w:p>
        </w:tc>
        <w:tc>
          <w:tcPr>
            <w:tcW w:w="3572" w:type="dxa"/>
            <w:gridSpan w:val="5"/>
            <w:vAlign w:val="center"/>
          </w:tcPr>
          <w:p w14:paraId="3F497C30">
            <w:pPr>
              <w:jc w:val="right"/>
              <w:rPr>
                <w:rFonts w:hint="eastAsia" w:ascii="仿宋_GB2312" w:hAnsi="仿宋_GB2312" w:eastAsia="仿宋_GB2312" w:cs="仿宋_GB2312"/>
                <w:color w:val="auto"/>
                <w:szCs w:val="21"/>
                <w:lang w:eastAsia="zh-CN"/>
              </w:rPr>
            </w:pPr>
          </w:p>
        </w:tc>
        <w:tc>
          <w:tcPr>
            <w:tcW w:w="3581" w:type="dxa"/>
            <w:gridSpan w:val="6"/>
            <w:vAlign w:val="center"/>
          </w:tcPr>
          <w:p w14:paraId="554890F7">
            <w:pPr>
              <w:jc w:val="right"/>
              <w:rPr>
                <w:rFonts w:hint="eastAsia" w:ascii="仿宋_GB2312" w:hAnsi="仿宋_GB2312" w:eastAsia="仿宋_GB2312" w:cs="仿宋_GB2312"/>
                <w:color w:val="auto"/>
                <w:szCs w:val="21"/>
                <w:lang w:eastAsia="zh-CN"/>
              </w:rPr>
            </w:pPr>
          </w:p>
        </w:tc>
      </w:tr>
      <w:tr w14:paraId="779063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0" w:hRule="exact"/>
          <w:jc w:val="center"/>
        </w:trPr>
        <w:tc>
          <w:tcPr>
            <w:tcW w:w="1525" w:type="dxa"/>
            <w:vAlign w:val="center"/>
          </w:tcPr>
          <w:p w14:paraId="2EDD7A72">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eastAsia="zh-CN"/>
              </w:rPr>
              <w:t>场所联系人</w:t>
            </w:r>
          </w:p>
        </w:tc>
        <w:tc>
          <w:tcPr>
            <w:tcW w:w="2190" w:type="dxa"/>
            <w:gridSpan w:val="2"/>
            <w:vAlign w:val="center"/>
          </w:tcPr>
          <w:p w14:paraId="5765CE55">
            <w:pPr>
              <w:jc w:val="center"/>
              <w:rPr>
                <w:rFonts w:hint="eastAsia" w:ascii="仿宋_GB2312" w:hAnsi="仿宋_GB2312" w:eastAsia="仿宋_GB2312" w:cs="仿宋_GB2312"/>
                <w:color w:val="auto"/>
                <w:sz w:val="21"/>
                <w:szCs w:val="21"/>
              </w:rPr>
            </w:pPr>
          </w:p>
        </w:tc>
        <w:tc>
          <w:tcPr>
            <w:tcW w:w="2325" w:type="dxa"/>
            <w:gridSpan w:val="5"/>
            <w:vAlign w:val="center"/>
          </w:tcPr>
          <w:p w14:paraId="7A270BC1">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eastAsia="zh-CN"/>
              </w:rPr>
              <w:t>联系电话</w:t>
            </w:r>
          </w:p>
        </w:tc>
        <w:tc>
          <w:tcPr>
            <w:tcW w:w="3393" w:type="dxa"/>
            <w:gridSpan w:val="5"/>
            <w:vAlign w:val="center"/>
          </w:tcPr>
          <w:p w14:paraId="22416A10">
            <w:pPr>
              <w:jc w:val="center"/>
              <w:rPr>
                <w:rFonts w:hint="eastAsia" w:ascii="仿宋_GB2312" w:hAnsi="仿宋_GB2312" w:eastAsia="仿宋_GB2312" w:cs="仿宋_GB2312"/>
                <w:color w:val="auto"/>
                <w:sz w:val="21"/>
                <w:szCs w:val="21"/>
              </w:rPr>
            </w:pPr>
          </w:p>
        </w:tc>
      </w:tr>
      <w:tr w14:paraId="178412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433" w:type="dxa"/>
            <w:gridSpan w:val="13"/>
            <w:vAlign w:val="center"/>
          </w:tcPr>
          <w:p w14:paraId="75EE1082">
            <w:pPr>
              <w:spacing w:line="300" w:lineRule="exact"/>
              <w:ind w:firstLine="411" w:firstLineChars="196"/>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w:t>
            </w:r>
            <w:r>
              <w:rPr>
                <w:rFonts w:hint="eastAsia" w:ascii="仿宋_GB2312" w:hAnsi="仿宋_GB2312" w:eastAsia="仿宋_GB2312" w:cs="仿宋_GB2312"/>
                <w:color w:val="auto"/>
                <w:sz w:val="21"/>
                <w:szCs w:val="21"/>
                <w:lang w:eastAsia="zh-CN"/>
              </w:rPr>
              <w:t>单位</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人</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自</w:t>
            </w:r>
            <w:r>
              <w:rPr>
                <w:rFonts w:hint="eastAsia" w:ascii="仿宋_GB2312" w:hAnsi="仿宋_GB2312" w:eastAsia="仿宋_GB2312" w:cs="仿宋_GB2312"/>
                <w:color w:val="auto"/>
                <w:sz w:val="21"/>
                <w:szCs w:val="21"/>
              </w:rPr>
              <w:t>从事娱乐场所经营活动</w:t>
            </w:r>
            <w:r>
              <w:rPr>
                <w:rFonts w:hint="eastAsia" w:ascii="仿宋_GB2312" w:hAnsi="仿宋_GB2312" w:eastAsia="仿宋_GB2312" w:cs="仿宋_GB2312"/>
                <w:color w:val="auto"/>
                <w:sz w:val="21"/>
                <w:szCs w:val="21"/>
                <w:lang w:eastAsia="zh-CN"/>
              </w:rPr>
              <w:t>以来</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能够</w:t>
            </w:r>
            <w:r>
              <w:rPr>
                <w:rFonts w:hint="eastAsia" w:ascii="仿宋_GB2312" w:hAnsi="仿宋_GB2312" w:eastAsia="仿宋_GB2312" w:cs="仿宋_GB2312"/>
                <w:color w:val="auto"/>
                <w:sz w:val="21"/>
                <w:szCs w:val="21"/>
              </w:rPr>
              <w:t>遵守《娱乐场所管理条例》《娱乐场所管理办法》等相关规定，</w:t>
            </w:r>
            <w:r>
              <w:rPr>
                <w:rFonts w:hint="eastAsia" w:ascii="仿宋_GB2312" w:hAnsi="仿宋_GB2312" w:eastAsia="仿宋_GB2312" w:cs="仿宋_GB2312"/>
                <w:color w:val="auto"/>
                <w:sz w:val="21"/>
                <w:szCs w:val="21"/>
                <w:lang w:eastAsia="zh-CN"/>
              </w:rPr>
              <w:t>现申请以上有关变更事项，本单位（人）</w:t>
            </w:r>
            <w:r>
              <w:rPr>
                <w:rFonts w:hint="eastAsia" w:ascii="仿宋_GB2312" w:hAnsi="仿宋_GB2312" w:eastAsia="仿宋_GB2312" w:cs="仿宋_GB2312"/>
                <w:color w:val="auto"/>
                <w:sz w:val="21"/>
                <w:szCs w:val="21"/>
              </w:rPr>
              <w:t>承诺</w:t>
            </w:r>
            <w:r>
              <w:rPr>
                <w:rFonts w:hint="eastAsia" w:ascii="仿宋_GB2312" w:hAnsi="仿宋_GB2312" w:eastAsia="仿宋_GB2312" w:cs="仿宋_GB2312"/>
                <w:color w:val="auto"/>
                <w:sz w:val="21"/>
                <w:szCs w:val="21"/>
                <w:lang w:eastAsia="zh-CN"/>
              </w:rPr>
              <w:t>对</w:t>
            </w:r>
            <w:r>
              <w:rPr>
                <w:rFonts w:hint="eastAsia" w:ascii="仿宋_GB2312" w:hAnsi="仿宋_GB2312" w:eastAsia="仿宋_GB2312" w:cs="仿宋_GB2312"/>
                <w:color w:val="auto"/>
                <w:sz w:val="21"/>
                <w:szCs w:val="21"/>
              </w:rPr>
              <w:t>所提供的申报材料</w:t>
            </w:r>
            <w:r>
              <w:rPr>
                <w:rFonts w:hint="eastAsia" w:ascii="仿宋_GB2312" w:hAnsi="仿宋_GB2312" w:eastAsia="仿宋_GB2312" w:cs="仿宋_GB2312"/>
                <w:color w:val="auto"/>
                <w:sz w:val="21"/>
                <w:szCs w:val="21"/>
                <w:lang w:eastAsia="zh-CN"/>
              </w:rPr>
              <w:t>及其实质内容的</w:t>
            </w:r>
            <w:r>
              <w:rPr>
                <w:rFonts w:hint="eastAsia" w:ascii="仿宋_GB2312" w:hAnsi="仿宋_GB2312" w:eastAsia="仿宋_GB2312" w:cs="仿宋_GB2312"/>
                <w:color w:val="auto"/>
                <w:sz w:val="21"/>
                <w:szCs w:val="21"/>
              </w:rPr>
              <w:t>真实</w:t>
            </w:r>
            <w:r>
              <w:rPr>
                <w:rFonts w:hint="eastAsia" w:ascii="仿宋_GB2312" w:hAnsi="仿宋_GB2312" w:eastAsia="仿宋_GB2312" w:cs="仿宋_GB2312"/>
                <w:color w:val="auto"/>
                <w:sz w:val="21"/>
                <w:szCs w:val="21"/>
                <w:lang w:eastAsia="zh-CN"/>
              </w:rPr>
              <w:t>性、有效性、合法性</w:t>
            </w:r>
            <w:r>
              <w:rPr>
                <w:rFonts w:hint="eastAsia" w:ascii="仿宋_GB2312" w:hAnsi="仿宋_GB2312" w:eastAsia="仿宋_GB2312" w:cs="仿宋_GB2312"/>
                <w:color w:val="auto"/>
                <w:sz w:val="21"/>
                <w:szCs w:val="21"/>
              </w:rPr>
              <w:t>负责。</w:t>
            </w:r>
          </w:p>
          <w:p w14:paraId="7143A928">
            <w:pPr>
              <w:spacing w:line="300" w:lineRule="exact"/>
              <w:ind w:firstLine="411" w:firstLineChars="196"/>
              <w:rPr>
                <w:rFonts w:hint="eastAsia" w:ascii="仿宋_GB2312" w:hAnsi="仿宋_GB2312" w:eastAsia="仿宋_GB2312" w:cs="仿宋_GB2312"/>
                <w:color w:val="auto"/>
                <w:sz w:val="21"/>
                <w:szCs w:val="21"/>
              </w:rPr>
            </w:pPr>
          </w:p>
          <w:p w14:paraId="25088612">
            <w:pPr>
              <w:spacing w:line="300" w:lineRule="exact"/>
              <w:jc w:val="left"/>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lang w:eastAsia="zh-CN"/>
              </w:rPr>
              <w:t>法定代表</w:t>
            </w:r>
            <w:r>
              <w:rPr>
                <w:rFonts w:hint="eastAsia" w:ascii="仿宋_GB2312" w:hAnsi="仿宋_GB2312" w:eastAsia="仿宋_GB2312" w:cs="仿宋_GB2312"/>
                <w:color w:val="auto"/>
                <w:sz w:val="21"/>
                <w:szCs w:val="21"/>
              </w:rPr>
              <w:t>人</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签名或印章</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val="en-US" w:eastAsia="zh-CN"/>
              </w:rPr>
              <w:t xml:space="preserve">              申请</w:t>
            </w:r>
            <w:r>
              <w:rPr>
                <w:rFonts w:hint="eastAsia" w:ascii="仿宋_GB2312" w:hAnsi="仿宋_GB2312" w:eastAsia="仿宋_GB2312" w:cs="仿宋_GB2312"/>
                <w:color w:val="auto"/>
                <w:sz w:val="21"/>
                <w:szCs w:val="21"/>
                <w:lang w:eastAsia="zh-CN"/>
              </w:rPr>
              <w:t>单位：（公章）</w:t>
            </w:r>
          </w:p>
          <w:p w14:paraId="18C003E9">
            <w:pPr>
              <w:spacing w:line="300" w:lineRule="exact"/>
              <w:jc w:val="lef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lang w:eastAsia="zh-CN"/>
              </w:rPr>
              <w:t>年</w:t>
            </w: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lang w:eastAsia="zh-CN"/>
              </w:rPr>
              <w:t xml:space="preserve"> 月  </w:t>
            </w: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lang w:eastAsia="zh-CN"/>
              </w:rPr>
              <w:t>日</w:t>
            </w:r>
          </w:p>
        </w:tc>
      </w:tr>
    </w:tbl>
    <w:p w14:paraId="1D47E20C">
      <w:pPr>
        <w:jc w:val="both"/>
        <w:rPr>
          <w:rFonts w:hint="default"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eastAsia="zh-CN"/>
        </w:rPr>
        <w:t>注：</w:t>
      </w:r>
      <w:r>
        <w:rPr>
          <w:rFonts w:hint="eastAsia" w:ascii="仿宋_GB2312" w:hAnsi="仿宋_GB2312" w:eastAsia="仿宋_GB2312" w:cs="仿宋_GB2312"/>
          <w:color w:val="auto"/>
          <w:sz w:val="21"/>
          <w:szCs w:val="21"/>
          <w:lang w:val="en-US" w:eastAsia="zh-CN"/>
        </w:rPr>
        <w:t>1.</w:t>
      </w:r>
      <w:r>
        <w:rPr>
          <w:rFonts w:hint="eastAsia" w:ascii="仿宋_GB2312" w:hAnsi="仿宋_GB2312" w:eastAsia="仿宋_GB2312" w:cs="仿宋_GB2312"/>
          <w:color w:val="auto"/>
          <w:sz w:val="21"/>
          <w:szCs w:val="21"/>
          <w:lang w:eastAsia="zh-CN"/>
        </w:rPr>
        <w:t>表内“★”内容，请申请人根据相关证件如实认真填写，审批机关将根据申请人填报的信息进行内部系统核查。如因填写错漏造成无法核查或填报虚假信息的，审批机关将会退回申请。</w:t>
      </w:r>
      <w:r>
        <w:rPr>
          <w:rFonts w:hint="eastAsia" w:ascii="仿宋_GB2312" w:hAnsi="仿宋_GB2312" w:eastAsia="仿宋_GB2312" w:cs="仿宋_GB2312"/>
          <w:color w:val="auto"/>
          <w:sz w:val="21"/>
          <w:szCs w:val="21"/>
          <w:lang w:val="en-US" w:eastAsia="zh-CN"/>
        </w:rPr>
        <w:t>2.“统一社会信用代码”必须保持不变，否则审批机关不受理变更申请。</w:t>
      </w:r>
      <w:bookmarkStart w:id="1" w:name="_GoBack"/>
      <w:bookmarkEnd w:id="1"/>
    </w:p>
    <w:p w14:paraId="50D7D0B7">
      <w:pPr>
        <w:spacing w:line="500" w:lineRule="exact"/>
        <w:ind w:right="178" w:rightChars="85"/>
        <w:jc w:val="center"/>
        <w:rPr>
          <w:rFonts w:hint="eastAsia" w:ascii="方正小标宋简体" w:hAnsi="方正小标宋简体" w:eastAsia="方正小标宋简体" w:cs="方正小标宋简体"/>
          <w:color w:val="auto"/>
          <w:sz w:val="36"/>
          <w:szCs w:val="36"/>
          <w:lang w:eastAsia="zh-CN"/>
        </w:rPr>
      </w:pPr>
    </w:p>
    <w:p w14:paraId="1E5D69B5">
      <w:pPr>
        <w:spacing w:line="500" w:lineRule="exact"/>
        <w:ind w:right="178" w:rightChars="85"/>
        <w:jc w:val="center"/>
        <w:rPr>
          <w:rFonts w:hint="eastAsia" w:ascii="方正小标宋简体" w:hAnsi="方正小标宋简体" w:eastAsia="方正小标宋简体" w:cs="方正小标宋简体"/>
          <w:color w:val="auto"/>
          <w:sz w:val="36"/>
          <w:szCs w:val="36"/>
          <w:lang w:eastAsia="zh-CN"/>
        </w:rPr>
      </w:pPr>
    </w:p>
    <w:p w14:paraId="3740AF1B">
      <w:pPr>
        <w:spacing w:line="500" w:lineRule="exact"/>
        <w:ind w:right="178" w:rightChars="85"/>
        <w:jc w:val="center"/>
        <w:rPr>
          <w:rFonts w:hint="eastAsia" w:ascii="方正小标宋简体" w:hAnsi="方正小标宋简体" w:eastAsia="方正小标宋简体" w:cs="方正小标宋简体"/>
          <w:color w:val="auto"/>
          <w:sz w:val="36"/>
          <w:szCs w:val="36"/>
          <w:lang w:eastAsia="zh-CN"/>
        </w:rPr>
      </w:pPr>
    </w:p>
    <w:p w14:paraId="206C8F8E">
      <w:pPr>
        <w:spacing w:line="500" w:lineRule="exact"/>
        <w:ind w:right="178" w:rightChars="85"/>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lang w:eastAsia="zh-CN"/>
        </w:rPr>
        <w:t>变更后的</w:t>
      </w:r>
      <w:r>
        <w:rPr>
          <w:rFonts w:hint="eastAsia" w:ascii="方正小标宋简体" w:hAnsi="方正小标宋简体" w:eastAsia="方正小标宋简体" w:cs="方正小标宋简体"/>
          <w:color w:val="auto"/>
          <w:sz w:val="36"/>
          <w:szCs w:val="36"/>
        </w:rPr>
        <w:t>法定代表人</w:t>
      </w:r>
      <w:r>
        <w:rPr>
          <w:rFonts w:hint="eastAsia" w:ascii="方正小标宋简体" w:hAnsi="方正小标宋简体" w:eastAsia="方正小标宋简体" w:cs="方正小标宋简体"/>
          <w:color w:val="auto"/>
          <w:sz w:val="36"/>
          <w:szCs w:val="36"/>
          <w:lang w:val="en-US" w:eastAsia="zh-CN"/>
        </w:rPr>
        <w:t>/</w:t>
      </w:r>
      <w:r>
        <w:rPr>
          <w:rFonts w:hint="eastAsia" w:ascii="方正小标宋简体" w:hAnsi="方正小标宋简体" w:eastAsia="方正小标宋简体" w:cs="方正小标宋简体"/>
          <w:color w:val="auto"/>
          <w:sz w:val="36"/>
          <w:szCs w:val="36"/>
        </w:rPr>
        <w:t>主要负责人</w:t>
      </w:r>
      <w:r>
        <w:rPr>
          <w:rFonts w:hint="eastAsia" w:ascii="方正小标宋简体" w:hAnsi="方正小标宋简体" w:eastAsia="方正小标宋简体" w:cs="方正小标宋简体"/>
          <w:color w:val="auto"/>
          <w:sz w:val="36"/>
          <w:szCs w:val="36"/>
          <w:lang w:val="en-US" w:eastAsia="zh-CN"/>
        </w:rPr>
        <w:t>/投资人</w:t>
      </w:r>
      <w:r>
        <w:rPr>
          <w:rFonts w:hint="eastAsia" w:ascii="方正小标宋简体" w:hAnsi="方正小标宋简体" w:eastAsia="方正小标宋简体" w:cs="方正小标宋简体"/>
          <w:color w:val="auto"/>
          <w:sz w:val="36"/>
          <w:szCs w:val="36"/>
        </w:rPr>
        <w:t>声明</w:t>
      </w:r>
    </w:p>
    <w:p w14:paraId="11162AF1">
      <w:pPr>
        <w:spacing w:line="500" w:lineRule="exact"/>
        <w:ind w:right="178" w:rightChars="85"/>
        <w:jc w:val="center"/>
        <w:rPr>
          <w:rFonts w:hint="eastAsia" w:ascii="方正小标宋简体" w:hAnsi="方正小标宋简体" w:eastAsia="方正小标宋简体" w:cs="方正小标宋简体"/>
          <w:color w:val="auto"/>
          <w:sz w:val="36"/>
          <w:szCs w:val="36"/>
        </w:rPr>
      </w:pPr>
    </w:p>
    <w:p w14:paraId="5D19C13D">
      <w:pPr>
        <w:spacing w:line="52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单位名称：</w:t>
      </w:r>
      <w:r>
        <w:rPr>
          <w:rFonts w:hint="eastAsia" w:ascii="仿宋_GB2312" w:hAnsi="仿宋_GB2312" w:eastAsia="仿宋_GB2312" w:cs="仿宋_GB2312"/>
          <w:color w:val="auto"/>
          <w:sz w:val="32"/>
          <w:szCs w:val="32"/>
          <w:u w:val="single"/>
          <w:lang w:val="en-US" w:eastAsia="zh-CN"/>
        </w:rPr>
        <w:t xml:space="preserve">                            </w:t>
      </w:r>
    </w:p>
    <w:p w14:paraId="124B26D7">
      <w:pPr>
        <w:spacing w:line="520" w:lineRule="exact"/>
        <w:jc w:val="both"/>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rPr>
        <w:t>姓  名：</w:t>
      </w:r>
      <w:r>
        <w:rPr>
          <w:rFonts w:hint="eastAsia" w:ascii="仿宋_GB2312" w:hAnsi="仿宋_GB2312" w:eastAsia="仿宋_GB2312" w:cs="仿宋_GB2312"/>
          <w:color w:val="auto"/>
          <w:sz w:val="32"/>
          <w:szCs w:val="32"/>
          <w:u w:val="single"/>
          <w:lang w:val="en-US" w:eastAsia="zh-CN"/>
        </w:rPr>
        <w:t xml:space="preserve">                             </w:t>
      </w:r>
    </w:p>
    <w:p w14:paraId="4E1445F5">
      <w:pPr>
        <w:spacing w:line="52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身份证件号：</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w:t>
      </w:r>
    </w:p>
    <w:p w14:paraId="77798E7E">
      <w:pPr>
        <w:spacing w:line="52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户籍所在地（常住地）：</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 xml:space="preserve">                        </w:t>
      </w:r>
    </w:p>
    <w:p w14:paraId="413B9BF0">
      <w:pPr>
        <w:spacing w:line="52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担  任： □娱乐场所法定代表人</w:t>
      </w:r>
    </w:p>
    <w:p w14:paraId="4D5E64DA">
      <w:pPr>
        <w:spacing w:line="520" w:lineRule="exact"/>
        <w:ind w:firstLine="1440" w:firstLineChars="45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□娱乐场所主要负责人</w:t>
      </w:r>
    </w:p>
    <w:p w14:paraId="5E6005E5">
      <w:pPr>
        <w:spacing w:line="520" w:lineRule="exact"/>
        <w:ind w:firstLine="1440" w:firstLineChars="45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□娱乐场所</w:t>
      </w:r>
      <w:r>
        <w:rPr>
          <w:rFonts w:hint="eastAsia" w:ascii="仿宋_GB2312" w:hAnsi="仿宋_GB2312" w:eastAsia="仿宋_GB2312" w:cs="仿宋_GB2312"/>
          <w:color w:val="auto"/>
          <w:sz w:val="32"/>
          <w:szCs w:val="32"/>
          <w:lang w:eastAsia="zh-CN"/>
        </w:rPr>
        <w:t>投资</w:t>
      </w:r>
      <w:r>
        <w:rPr>
          <w:rFonts w:hint="eastAsia" w:ascii="仿宋_GB2312" w:hAnsi="仿宋_GB2312" w:eastAsia="仿宋_GB2312" w:cs="仿宋_GB2312"/>
          <w:color w:val="auto"/>
          <w:sz w:val="32"/>
          <w:szCs w:val="32"/>
        </w:rPr>
        <w:t>人</w:t>
      </w:r>
    </w:p>
    <w:p w14:paraId="085B3D1D">
      <w:pPr>
        <w:spacing w:line="520" w:lineRule="exact"/>
        <w:jc w:val="both"/>
        <w:rPr>
          <w:rFonts w:hint="eastAsia" w:ascii="仿宋_GB2312" w:hAnsi="仿宋_GB2312" w:eastAsia="仿宋_GB2312" w:cs="仿宋_GB2312"/>
          <w:color w:val="auto"/>
          <w:sz w:val="32"/>
          <w:szCs w:val="32"/>
        </w:rPr>
      </w:pPr>
    </w:p>
    <w:p w14:paraId="6D15102C">
      <w:pPr>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郑重声明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本人符合《娱乐场所管理条例》关于开办娱乐场所、参与娱乐场所经营活动以及在娱乐场所内从业的相关规定，无《娱乐场所管理条例》第四条、第五条、第五十三条规定情形。</w:t>
      </w:r>
    </w:p>
    <w:p w14:paraId="178BD99E">
      <w:pPr>
        <w:spacing w:line="52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本人对声明内容的真实性负责</w:t>
      </w:r>
      <w:r>
        <w:rPr>
          <w:rFonts w:hint="eastAsia" w:ascii="仿宋_GB2312" w:hAnsi="仿宋_GB2312" w:eastAsia="仿宋_GB2312" w:cs="仿宋_GB2312"/>
          <w:color w:val="auto"/>
          <w:sz w:val="32"/>
          <w:szCs w:val="32"/>
          <w:lang w:eastAsia="zh-CN"/>
        </w:rPr>
        <w:t>，并愿意承担相应的法律责任。</w:t>
      </w:r>
    </w:p>
    <w:p w14:paraId="4EBFEA7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_GB2312" w:hAnsi="仿宋_GB2312" w:eastAsia="仿宋_GB2312" w:cs="仿宋_GB2312"/>
          <w:color w:val="auto"/>
          <w:sz w:val="32"/>
          <w:szCs w:val="32"/>
          <w:lang w:eastAsia="zh-CN"/>
        </w:rPr>
      </w:pPr>
    </w:p>
    <w:p w14:paraId="087C417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_GB2312" w:hAnsi="仿宋_GB2312" w:eastAsia="仿宋_GB2312" w:cs="仿宋_GB2312"/>
          <w:color w:val="auto"/>
          <w:sz w:val="32"/>
          <w:szCs w:val="32"/>
          <w:lang w:eastAsia="zh-CN"/>
        </w:rPr>
      </w:pPr>
    </w:p>
    <w:p w14:paraId="7CDBEFE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_GB2312" w:hAnsi="仿宋_GB2312" w:eastAsia="仿宋_GB2312" w:cs="仿宋_GB2312"/>
          <w:color w:val="auto"/>
          <w:sz w:val="32"/>
          <w:szCs w:val="32"/>
          <w:lang w:eastAsia="zh-CN"/>
        </w:rPr>
      </w:pPr>
    </w:p>
    <w:p w14:paraId="0881965A">
      <w:pPr>
        <w:spacing w:line="360" w:lineRule="auto"/>
        <w:ind w:right="178" w:rightChars="85" w:firstLine="640" w:firstLineChars="200"/>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声明人（签字）</w:t>
      </w:r>
    </w:p>
    <w:p w14:paraId="541E57FC">
      <w:pPr>
        <w:spacing w:line="360" w:lineRule="auto"/>
        <w:ind w:right="178" w:rightChars="85" w:firstLine="5760" w:firstLineChars="18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年   月   日</w:t>
      </w:r>
    </w:p>
    <w:p w14:paraId="52E83A01">
      <w:pPr>
        <w:spacing w:line="500" w:lineRule="exact"/>
        <w:ind w:right="178" w:rightChars="85" w:firstLine="0" w:firstLineChars="0"/>
        <w:jc w:val="both"/>
        <w:rPr>
          <w:rFonts w:hint="eastAsia" w:ascii="仿宋_GB2312" w:hAnsi="仿宋_GB2312" w:eastAsia="仿宋_GB2312" w:cs="仿宋_GB2312"/>
          <w:color w:val="auto"/>
          <w:sz w:val="32"/>
          <w:szCs w:val="32"/>
          <w:lang w:eastAsia="zh-CN"/>
        </w:rPr>
      </w:pPr>
    </w:p>
    <w:p w14:paraId="791BB9FA">
      <w:pPr>
        <w:spacing w:line="336" w:lineRule="auto"/>
        <w:ind w:firstLine="320" w:firstLineChars="100"/>
        <w:jc w:val="center"/>
        <w:rPr>
          <w:rFonts w:hint="eastAsia" w:ascii="仿宋_GB2312" w:hAnsi="仿宋_GB2312" w:eastAsia="仿宋_GB2312" w:cs="仿宋_GB2312"/>
          <w:bCs w:val="0"/>
          <w:color w:val="auto"/>
          <w:spacing w:val="6"/>
          <w:sz w:val="72"/>
          <w:szCs w:val="72"/>
        </w:rPr>
      </w:pPr>
      <w:r>
        <w:rPr>
          <w:rFonts w:hint="eastAsia" w:ascii="仿宋" w:hAnsi="仿宋" w:eastAsia="仿宋" w:cs="仿宋"/>
          <w:sz w:val="32"/>
          <w:szCs w:val="32"/>
          <w:lang w:val="en-US" w:eastAsia="zh-CN"/>
        </w:rPr>
        <w:t>（由申请人提供，须每人一份）</w:t>
      </w:r>
    </w:p>
    <w:p w14:paraId="5E0B4F6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_GB2312" w:hAnsi="仿宋_GB2312" w:eastAsia="仿宋_GB2312" w:cs="仿宋_GB2312"/>
          <w:color w:val="auto"/>
          <w:sz w:val="32"/>
          <w:szCs w:val="32"/>
          <w:lang w:eastAsia="zh-CN"/>
        </w:rPr>
      </w:pPr>
    </w:p>
    <w:p w14:paraId="2C09226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_GB2312" w:hAnsi="仿宋_GB2312" w:eastAsia="仿宋_GB2312" w:cs="仿宋_GB2312"/>
          <w:color w:val="auto"/>
          <w:sz w:val="32"/>
          <w:szCs w:val="32"/>
          <w:lang w:eastAsia="zh-CN"/>
        </w:rPr>
      </w:pPr>
    </w:p>
    <w:p w14:paraId="303281BA">
      <w:pPr>
        <w:spacing w:line="336" w:lineRule="auto"/>
        <w:jc w:val="both"/>
        <w:rPr>
          <w:rFonts w:hint="eastAsia" w:ascii="仿宋_GB2312" w:hAnsi="仿宋_GB2312" w:eastAsia="仿宋_GB2312" w:cs="仿宋_GB2312"/>
          <w:bCs w:val="0"/>
          <w:spacing w:val="6"/>
          <w:sz w:val="72"/>
          <w:szCs w:val="72"/>
        </w:rPr>
      </w:pPr>
    </w:p>
    <w:p w14:paraId="17277DE7">
      <w:pPr>
        <w:spacing w:line="336" w:lineRule="auto"/>
        <w:jc w:val="center"/>
        <w:rPr>
          <w:rFonts w:hint="eastAsia" w:ascii="仿宋_GB2312" w:hAnsi="仿宋_GB2312" w:eastAsia="仿宋_GB2312" w:cs="仿宋_GB2312"/>
          <w:bCs w:val="0"/>
          <w:spacing w:val="6"/>
          <w:sz w:val="56"/>
          <w:szCs w:val="56"/>
        </w:rPr>
      </w:pPr>
      <w:r>
        <w:rPr>
          <w:rFonts w:hint="eastAsia" w:ascii="仿宋_GB2312" w:hAnsi="仿宋_GB2312" w:eastAsia="仿宋_GB2312" w:cs="仿宋_GB2312"/>
          <w:bCs w:val="0"/>
          <w:spacing w:val="6"/>
          <w:sz w:val="56"/>
          <w:szCs w:val="56"/>
        </w:rPr>
        <w:t>授权委托书</w:t>
      </w:r>
    </w:p>
    <w:p w14:paraId="3C67B5F9">
      <w:pPr>
        <w:spacing w:line="336" w:lineRule="auto"/>
        <w:jc w:val="center"/>
        <w:rPr>
          <w:rFonts w:hint="eastAsia" w:ascii="仿宋_GB2312" w:hAnsi="仿宋_GB2312" w:eastAsia="仿宋_GB2312" w:cs="仿宋_GB2312"/>
          <w:spacing w:val="6"/>
          <w:sz w:val="32"/>
          <w:szCs w:val="40"/>
        </w:rPr>
      </w:pPr>
    </w:p>
    <w:p w14:paraId="2840C5EE">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 xml:space="preserve">受托单位： </w:t>
      </w:r>
      <w:r>
        <w:rPr>
          <w:rFonts w:hint="eastAsia" w:ascii="仿宋_GB2312" w:hAnsi="仿宋_GB2312" w:eastAsia="仿宋_GB2312" w:cs="仿宋_GB2312"/>
          <w:spacing w:val="6"/>
          <w:sz w:val="32"/>
          <w:szCs w:val="40"/>
          <w:lang w:eastAsia="zh-CN"/>
        </w:rPr>
        <w:t>中山市文化广电旅游局</w:t>
      </w:r>
      <w:r>
        <w:rPr>
          <w:rFonts w:hint="eastAsia" w:ascii="仿宋_GB2312" w:hAnsi="仿宋_GB2312" w:eastAsia="仿宋_GB2312" w:cs="仿宋_GB2312"/>
          <w:spacing w:val="6"/>
          <w:sz w:val="32"/>
          <w:szCs w:val="40"/>
        </w:rPr>
        <w:t xml:space="preserve">                         </w:t>
      </w:r>
    </w:p>
    <w:p w14:paraId="77AF7C7A">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 xml:space="preserve">委托人（法定代表人或代理人）：             </w:t>
      </w:r>
    </w:p>
    <w:p w14:paraId="6A6BF869">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 xml:space="preserve">性别：       </w:t>
      </w:r>
    </w:p>
    <w:p w14:paraId="50993C07">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证件号码：</w:t>
      </w:r>
    </w:p>
    <w:p w14:paraId="61CCB937">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联系电话：</w:t>
      </w:r>
    </w:p>
    <w:p w14:paraId="031BC799">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 xml:space="preserve">联系地址：                             </w:t>
      </w:r>
    </w:p>
    <w:p w14:paraId="52B360C0">
      <w:pPr>
        <w:spacing w:line="336" w:lineRule="auto"/>
        <w:ind w:firstLine="664" w:firstLineChars="2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现委托受托单位在本人（单位）办理娱乐场所(</w:t>
      </w:r>
      <w:r>
        <w:rPr>
          <w:rFonts w:hint="eastAsia" w:ascii="仿宋_GB2312" w:hAnsi="仿宋_GB2312" w:eastAsia="仿宋_GB2312" w:cs="仿宋_GB2312"/>
          <w:spacing w:val="6"/>
          <w:sz w:val="32"/>
          <w:szCs w:val="40"/>
        </w:rPr>
        <w:sym w:font="Wingdings 2" w:char="00A3"/>
      </w:r>
      <w:r>
        <w:rPr>
          <w:rFonts w:hint="eastAsia" w:ascii="仿宋_GB2312" w:hAnsi="仿宋_GB2312" w:eastAsia="仿宋_GB2312" w:cs="仿宋_GB2312"/>
          <w:spacing w:val="6"/>
          <w:sz w:val="32"/>
          <w:szCs w:val="40"/>
        </w:rPr>
        <w:t>设立</w:t>
      </w:r>
      <w:r>
        <w:rPr>
          <w:rFonts w:hint="eastAsia" w:ascii="仿宋_GB2312" w:hAnsi="仿宋_GB2312" w:eastAsia="仿宋_GB2312" w:cs="仿宋_GB2312"/>
          <w:spacing w:val="6"/>
          <w:sz w:val="32"/>
          <w:szCs w:val="40"/>
        </w:rPr>
        <w:sym w:font="Wingdings 2" w:char="00A3"/>
      </w:r>
      <w:r>
        <w:rPr>
          <w:rFonts w:hint="eastAsia" w:ascii="仿宋_GB2312" w:hAnsi="仿宋_GB2312" w:eastAsia="仿宋_GB2312" w:cs="仿宋_GB2312"/>
          <w:spacing w:val="6"/>
          <w:sz w:val="32"/>
          <w:szCs w:val="40"/>
        </w:rPr>
        <w:t>变更法定代表人（负责人）</w:t>
      </w:r>
      <w:r>
        <w:rPr>
          <w:rFonts w:hint="eastAsia" w:ascii="仿宋_GB2312" w:hAnsi="仿宋_GB2312" w:eastAsia="仿宋_GB2312" w:cs="仿宋_GB2312"/>
          <w:spacing w:val="6"/>
          <w:sz w:val="32"/>
          <w:szCs w:val="40"/>
        </w:rPr>
        <w:sym w:font="Wingdings 2" w:char="00A3"/>
      </w:r>
      <w:r>
        <w:rPr>
          <w:rFonts w:hint="eastAsia" w:ascii="仿宋_GB2312" w:hAnsi="仿宋_GB2312" w:eastAsia="仿宋_GB2312" w:cs="仿宋_GB2312"/>
          <w:spacing w:val="6"/>
          <w:sz w:val="32"/>
          <w:szCs w:val="40"/>
        </w:rPr>
        <w:t>投资人）业务时可以直接查询本人（单位）有关人员是否有犯罪记录信息。</w:t>
      </w:r>
    </w:p>
    <w:p w14:paraId="6343181B">
      <w:pPr>
        <w:spacing w:line="336" w:lineRule="auto"/>
        <w:ind w:firstLine="664" w:firstLineChars="200"/>
        <w:rPr>
          <w:rFonts w:hint="eastAsia" w:ascii="仿宋_GB2312" w:hAnsi="仿宋_GB2312" w:eastAsia="仿宋_GB2312" w:cs="仿宋_GB2312"/>
          <w:spacing w:val="6"/>
          <w:sz w:val="32"/>
          <w:szCs w:val="40"/>
        </w:rPr>
      </w:pPr>
    </w:p>
    <w:p w14:paraId="1A8871A9">
      <w:pPr>
        <w:spacing w:line="336" w:lineRule="auto"/>
        <w:ind w:firstLine="664" w:firstLineChars="200"/>
        <w:rPr>
          <w:rFonts w:hint="eastAsia" w:ascii="仿宋_GB2312" w:hAnsi="仿宋_GB2312" w:eastAsia="仿宋_GB2312" w:cs="仿宋_GB2312"/>
          <w:spacing w:val="6"/>
          <w:sz w:val="32"/>
          <w:szCs w:val="40"/>
        </w:rPr>
      </w:pPr>
    </w:p>
    <w:p w14:paraId="65848815">
      <w:pPr>
        <w:spacing w:line="336" w:lineRule="auto"/>
        <w:ind w:firstLine="5312" w:firstLineChars="1600"/>
        <w:rPr>
          <w:rFonts w:hint="eastAsia" w:ascii="仿宋_GB2312" w:hAnsi="仿宋_GB2312" w:eastAsia="仿宋_GB2312" w:cs="仿宋_GB2312"/>
          <w:spacing w:val="6"/>
          <w:sz w:val="32"/>
          <w:szCs w:val="40"/>
        </w:rPr>
      </w:pPr>
      <w:r>
        <w:rPr>
          <w:rFonts w:hint="eastAsia" w:ascii="仿宋_GB2312" w:hAnsi="仿宋_GB2312" w:eastAsia="仿宋_GB2312" w:cs="仿宋_GB2312"/>
          <w:spacing w:val="6"/>
          <w:sz w:val="32"/>
          <w:szCs w:val="40"/>
        </w:rPr>
        <w:t>委托人签名：</w:t>
      </w:r>
    </w:p>
    <w:p w14:paraId="4F5AAE71">
      <w:pPr>
        <w:wordWrap w:val="0"/>
        <w:spacing w:line="336" w:lineRule="auto"/>
        <w:ind w:right="565" w:rightChars="269"/>
        <w:jc w:val="right"/>
        <w:rPr>
          <w:rFonts w:hint="eastAsia" w:ascii="仿宋_GB2312" w:hAnsi="仿宋_GB2312" w:eastAsia="仿宋_GB2312" w:cs="仿宋_GB2312"/>
          <w:spacing w:val="6"/>
          <w:kern w:val="0"/>
          <w:sz w:val="32"/>
          <w:szCs w:val="40"/>
        </w:rPr>
      </w:pPr>
      <w:r>
        <w:rPr>
          <w:rFonts w:hint="eastAsia" w:ascii="仿宋_GB2312" w:hAnsi="仿宋_GB2312" w:eastAsia="仿宋_GB2312" w:cs="仿宋_GB2312"/>
          <w:spacing w:val="6"/>
          <w:kern w:val="0"/>
          <w:sz w:val="32"/>
          <w:szCs w:val="40"/>
        </w:rPr>
        <w:t xml:space="preserve">   年    月    日</w:t>
      </w:r>
    </w:p>
    <w:p w14:paraId="76677128">
      <w:pPr>
        <w:spacing w:line="336" w:lineRule="auto"/>
        <w:ind w:firstLine="664" w:firstLineChars="200"/>
        <w:rPr>
          <w:rFonts w:hint="eastAsia" w:ascii="仿宋_GB2312" w:hAnsi="仿宋_GB2312" w:eastAsia="仿宋_GB2312" w:cs="仿宋_GB2312"/>
          <w:spacing w:val="6"/>
          <w:sz w:val="32"/>
          <w:szCs w:val="40"/>
        </w:rPr>
      </w:pPr>
    </w:p>
    <w:p w14:paraId="1186296B">
      <w:pPr>
        <w:spacing w:line="336" w:lineRule="auto"/>
        <w:rPr>
          <w:rFonts w:hint="eastAsia" w:ascii="仿宋_GB2312" w:hAnsi="仿宋_GB2312" w:eastAsia="仿宋_GB2312" w:cs="仿宋_GB2312"/>
          <w:spacing w:val="6"/>
          <w:sz w:val="32"/>
          <w:szCs w:val="40"/>
        </w:rPr>
      </w:pPr>
    </w:p>
    <w:p w14:paraId="2502A3D0">
      <w:pPr>
        <w:autoSpaceDE w:val="0"/>
        <w:autoSpaceDN w:val="0"/>
        <w:spacing w:line="336" w:lineRule="auto"/>
        <w:rPr>
          <w:rFonts w:hint="eastAsia" w:ascii="仿宋_GB2312" w:hAnsi="仿宋_GB2312" w:eastAsia="仿宋_GB2312" w:cs="仿宋_GB2312"/>
          <w:spacing w:val="6"/>
          <w:sz w:val="32"/>
          <w:szCs w:val="40"/>
        </w:rPr>
      </w:pPr>
    </w:p>
    <w:p w14:paraId="4310BEEE">
      <w:pPr>
        <w:autoSpaceDE w:val="0"/>
        <w:autoSpaceDN w:val="0"/>
        <w:spacing w:line="336" w:lineRule="auto"/>
        <w:rPr>
          <w:rFonts w:hint="eastAsia" w:ascii="仿宋_GB2312" w:hAnsi="仿宋_GB2312" w:eastAsia="仿宋_GB2312" w:cs="仿宋_GB2312"/>
          <w:spacing w:val="6"/>
          <w:sz w:val="32"/>
          <w:szCs w:val="40"/>
        </w:rPr>
      </w:pPr>
    </w:p>
    <w:p w14:paraId="18257556">
      <w:pPr>
        <w:tabs>
          <w:tab w:val="left" w:pos="2700"/>
        </w:tabs>
        <w:spacing w:line="600" w:lineRule="exact"/>
        <w:jc w:val="center"/>
        <w:rPr>
          <w:rFonts w:eastAsia="方正小标宋_GBK"/>
          <w:color w:val="000000"/>
          <w:kern w:val="0"/>
          <w:sz w:val="44"/>
          <w:szCs w:val="32"/>
        </w:rPr>
      </w:pPr>
      <w:bookmarkStart w:id="0" w:name="MCUBE_WF_TEXT_TAG"/>
      <w:r>
        <w:rPr>
          <w:rFonts w:hint="eastAsia" w:eastAsia="方正小标宋_GBK"/>
          <w:color w:val="000000"/>
          <w:kern w:val="0"/>
          <w:sz w:val="44"/>
          <w:szCs w:val="32"/>
        </w:rPr>
        <w:t>无犯罪记录证明申请表</w:t>
      </w:r>
    </w:p>
    <w:p w14:paraId="2E90CF6D">
      <w:pPr>
        <w:tabs>
          <w:tab w:val="left" w:pos="2700"/>
        </w:tabs>
        <w:spacing w:line="600" w:lineRule="exact"/>
        <w:jc w:val="center"/>
        <w:rPr>
          <w:rFonts w:eastAsia="仿宋_GB2312"/>
          <w:color w:val="000000"/>
          <w:sz w:val="32"/>
          <w:szCs w:val="32"/>
        </w:rPr>
      </w:pPr>
      <w:r>
        <w:rPr>
          <w:rFonts w:hint="eastAsia" w:eastAsia="仿宋_GB2312"/>
          <w:color w:val="000000"/>
          <w:kern w:val="0"/>
          <w:sz w:val="28"/>
          <w:szCs w:val="32"/>
        </w:rPr>
        <w:t>（中山市公安局）</w:t>
      </w:r>
    </w:p>
    <w:tbl>
      <w:tblPr>
        <w:tblStyle w:val="4"/>
        <w:tblW w:w="9090" w:type="dxa"/>
        <w:tblInd w:w="93" w:type="dxa"/>
        <w:tblLayout w:type="fixed"/>
        <w:tblCellMar>
          <w:top w:w="0" w:type="dxa"/>
          <w:left w:w="108" w:type="dxa"/>
          <w:bottom w:w="0" w:type="dxa"/>
          <w:right w:w="108" w:type="dxa"/>
        </w:tblCellMar>
      </w:tblPr>
      <w:tblGrid>
        <w:gridCol w:w="2000"/>
        <w:gridCol w:w="1276"/>
        <w:gridCol w:w="662"/>
        <w:gridCol w:w="188"/>
        <w:gridCol w:w="80"/>
        <w:gridCol w:w="1037"/>
        <w:gridCol w:w="885"/>
        <w:gridCol w:w="1258"/>
        <w:gridCol w:w="429"/>
        <w:gridCol w:w="422"/>
        <w:gridCol w:w="613"/>
        <w:gridCol w:w="240"/>
      </w:tblGrid>
      <w:tr w14:paraId="45731A95">
        <w:tblPrEx>
          <w:tblCellMar>
            <w:top w:w="0" w:type="dxa"/>
            <w:left w:w="108" w:type="dxa"/>
            <w:bottom w:w="0" w:type="dxa"/>
            <w:right w:w="108" w:type="dxa"/>
          </w:tblCellMar>
        </w:tblPrEx>
        <w:trPr>
          <w:trHeight w:val="652" w:hRule="atLeast"/>
        </w:trPr>
        <w:tc>
          <w:tcPr>
            <w:tcW w:w="2000" w:type="dxa"/>
            <w:tcBorders>
              <w:top w:val="single" w:color="auto" w:sz="4" w:space="0"/>
              <w:left w:val="single" w:color="auto" w:sz="4" w:space="0"/>
              <w:bottom w:val="single" w:color="auto" w:sz="4" w:space="0"/>
              <w:right w:val="single" w:color="auto" w:sz="4" w:space="0"/>
            </w:tcBorders>
            <w:vAlign w:val="center"/>
          </w:tcPr>
          <w:p w14:paraId="3BF2B5A1">
            <w:pPr>
              <w:widowControl/>
              <w:jc w:val="center"/>
              <w:rPr>
                <w:rFonts w:eastAsia="仿宋_GB2312"/>
                <w:color w:val="000000"/>
                <w:kern w:val="0"/>
                <w:sz w:val="24"/>
                <w:szCs w:val="32"/>
              </w:rPr>
            </w:pPr>
            <w:r>
              <w:rPr>
                <w:rFonts w:hint="eastAsia" w:eastAsia="仿宋_GB2312"/>
                <w:color w:val="000000"/>
                <w:kern w:val="0"/>
                <w:sz w:val="24"/>
                <w:szCs w:val="32"/>
              </w:rPr>
              <w:t>申请人</w:t>
            </w:r>
          </w:p>
        </w:tc>
        <w:tc>
          <w:tcPr>
            <w:tcW w:w="1276" w:type="dxa"/>
            <w:tcBorders>
              <w:top w:val="single" w:color="auto" w:sz="4" w:space="0"/>
              <w:left w:val="nil"/>
              <w:bottom w:val="single" w:color="auto" w:sz="4" w:space="0"/>
              <w:right w:val="single" w:color="auto" w:sz="4" w:space="0"/>
            </w:tcBorders>
            <w:vAlign w:val="center"/>
          </w:tcPr>
          <w:p w14:paraId="5D7CE3EB">
            <w:pPr>
              <w:widowControl/>
              <w:jc w:val="center"/>
              <w:rPr>
                <w:rFonts w:hint="eastAsia" w:eastAsia="仿宋_GB2312"/>
                <w:color w:val="000000"/>
                <w:kern w:val="0"/>
                <w:sz w:val="24"/>
                <w:szCs w:val="32"/>
              </w:rPr>
            </w:pPr>
          </w:p>
        </w:tc>
        <w:tc>
          <w:tcPr>
            <w:tcW w:w="850" w:type="dxa"/>
            <w:gridSpan w:val="2"/>
            <w:tcBorders>
              <w:top w:val="single" w:color="auto" w:sz="4" w:space="0"/>
              <w:left w:val="nil"/>
              <w:bottom w:val="single" w:color="auto" w:sz="4" w:space="0"/>
              <w:right w:val="single" w:color="auto" w:sz="4" w:space="0"/>
            </w:tcBorders>
            <w:vAlign w:val="center"/>
          </w:tcPr>
          <w:p w14:paraId="651D21E5">
            <w:pPr>
              <w:widowControl/>
              <w:jc w:val="center"/>
              <w:rPr>
                <w:rFonts w:eastAsia="仿宋_GB2312"/>
                <w:color w:val="000000"/>
                <w:kern w:val="0"/>
                <w:sz w:val="24"/>
                <w:szCs w:val="32"/>
              </w:rPr>
            </w:pPr>
            <w:r>
              <w:rPr>
                <w:rFonts w:hint="eastAsia" w:eastAsia="仿宋_GB2312"/>
                <w:color w:val="000000"/>
                <w:kern w:val="0"/>
                <w:sz w:val="24"/>
                <w:szCs w:val="32"/>
              </w:rPr>
              <w:t>性别</w:t>
            </w:r>
          </w:p>
        </w:tc>
        <w:tc>
          <w:tcPr>
            <w:tcW w:w="1117" w:type="dxa"/>
            <w:gridSpan w:val="2"/>
            <w:tcBorders>
              <w:top w:val="single" w:color="auto" w:sz="4" w:space="0"/>
              <w:left w:val="nil"/>
              <w:bottom w:val="single" w:color="auto" w:sz="4" w:space="0"/>
              <w:right w:val="single" w:color="auto" w:sz="4" w:space="0"/>
            </w:tcBorders>
            <w:vAlign w:val="center"/>
          </w:tcPr>
          <w:p w14:paraId="2EAA52EB">
            <w:pPr>
              <w:widowControl/>
              <w:jc w:val="center"/>
              <w:rPr>
                <w:rFonts w:eastAsia="仿宋_GB2312"/>
                <w:color w:val="000000"/>
                <w:kern w:val="0"/>
                <w:sz w:val="24"/>
                <w:szCs w:val="32"/>
              </w:rPr>
            </w:pPr>
          </w:p>
        </w:tc>
        <w:tc>
          <w:tcPr>
            <w:tcW w:w="885" w:type="dxa"/>
            <w:tcBorders>
              <w:top w:val="single" w:color="auto" w:sz="4" w:space="0"/>
              <w:left w:val="nil"/>
              <w:bottom w:val="single" w:color="auto" w:sz="4" w:space="0"/>
              <w:right w:val="single" w:color="auto" w:sz="4" w:space="0"/>
            </w:tcBorders>
            <w:vAlign w:val="center"/>
          </w:tcPr>
          <w:p w14:paraId="3BCEF00D">
            <w:pPr>
              <w:widowControl/>
              <w:spacing w:line="500" w:lineRule="exact"/>
              <w:jc w:val="center"/>
              <w:rPr>
                <w:rFonts w:eastAsia="仿宋_GB2312"/>
                <w:color w:val="000000"/>
                <w:kern w:val="0"/>
                <w:sz w:val="24"/>
                <w:szCs w:val="32"/>
              </w:rPr>
            </w:pPr>
            <w:r>
              <w:rPr>
                <w:rFonts w:hint="eastAsia" w:eastAsia="仿宋_GB2312"/>
                <w:color w:val="000000"/>
                <w:kern w:val="0"/>
                <w:sz w:val="24"/>
                <w:szCs w:val="32"/>
              </w:rPr>
              <w:t>国籍</w:t>
            </w:r>
          </w:p>
          <w:p w14:paraId="1E922961">
            <w:pPr>
              <w:widowControl/>
              <w:spacing w:line="500" w:lineRule="exact"/>
              <w:jc w:val="center"/>
              <w:rPr>
                <w:rFonts w:eastAsia="仿宋_GB2312"/>
                <w:color w:val="000000"/>
                <w:kern w:val="0"/>
                <w:sz w:val="24"/>
                <w:szCs w:val="32"/>
              </w:rPr>
            </w:pPr>
            <w:r>
              <w:rPr>
                <w:rFonts w:eastAsia="仿宋_GB2312"/>
                <w:color w:val="000000"/>
                <w:kern w:val="0"/>
                <w:sz w:val="24"/>
                <w:szCs w:val="32"/>
              </w:rPr>
              <w:t>(</w:t>
            </w:r>
            <w:r>
              <w:rPr>
                <w:rFonts w:hint="eastAsia" w:eastAsia="仿宋_GB2312"/>
                <w:color w:val="000000"/>
                <w:kern w:val="0"/>
                <w:sz w:val="24"/>
                <w:szCs w:val="32"/>
              </w:rPr>
              <w:t>地区</w:t>
            </w:r>
            <w:r>
              <w:rPr>
                <w:rFonts w:eastAsia="仿宋_GB2312"/>
                <w:color w:val="000000"/>
                <w:kern w:val="0"/>
                <w:sz w:val="24"/>
                <w:szCs w:val="32"/>
              </w:rPr>
              <w:t>)</w:t>
            </w:r>
          </w:p>
        </w:tc>
        <w:tc>
          <w:tcPr>
            <w:tcW w:w="1258" w:type="dxa"/>
            <w:tcBorders>
              <w:top w:val="single" w:color="auto" w:sz="4" w:space="0"/>
              <w:left w:val="nil"/>
              <w:bottom w:val="single" w:color="auto" w:sz="4" w:space="0"/>
              <w:right w:val="single" w:color="auto" w:sz="4" w:space="0"/>
            </w:tcBorders>
            <w:vAlign w:val="center"/>
          </w:tcPr>
          <w:p w14:paraId="1A17337D">
            <w:pPr>
              <w:widowControl/>
              <w:jc w:val="center"/>
              <w:rPr>
                <w:rFonts w:eastAsia="仿宋_GB2312"/>
                <w:color w:val="000000"/>
                <w:kern w:val="0"/>
                <w:sz w:val="24"/>
                <w:szCs w:val="32"/>
              </w:rPr>
            </w:pPr>
            <w:r>
              <w:rPr>
                <w:rFonts w:hint="eastAsia" w:eastAsia="仿宋_GB2312"/>
                <w:color w:val="000000"/>
                <w:kern w:val="0"/>
                <w:sz w:val="24"/>
                <w:szCs w:val="32"/>
              </w:rPr>
              <w:t>中国</w:t>
            </w:r>
          </w:p>
        </w:tc>
        <w:tc>
          <w:tcPr>
            <w:tcW w:w="851" w:type="dxa"/>
            <w:gridSpan w:val="2"/>
            <w:tcBorders>
              <w:top w:val="single" w:color="auto" w:sz="4" w:space="0"/>
              <w:left w:val="nil"/>
              <w:bottom w:val="single" w:color="auto" w:sz="4" w:space="0"/>
              <w:right w:val="single" w:color="auto" w:sz="4" w:space="0"/>
            </w:tcBorders>
            <w:vAlign w:val="center"/>
          </w:tcPr>
          <w:p w14:paraId="0C7386E5">
            <w:pPr>
              <w:widowControl/>
              <w:jc w:val="center"/>
              <w:rPr>
                <w:rFonts w:eastAsia="仿宋_GB2312"/>
                <w:color w:val="000000"/>
                <w:kern w:val="0"/>
                <w:sz w:val="24"/>
                <w:szCs w:val="32"/>
              </w:rPr>
            </w:pPr>
            <w:r>
              <w:rPr>
                <w:rFonts w:hint="eastAsia" w:eastAsia="仿宋_GB2312"/>
                <w:color w:val="000000"/>
                <w:kern w:val="0"/>
                <w:sz w:val="24"/>
                <w:szCs w:val="32"/>
              </w:rPr>
              <w:t>民族</w:t>
            </w:r>
          </w:p>
        </w:tc>
        <w:tc>
          <w:tcPr>
            <w:tcW w:w="853" w:type="dxa"/>
            <w:gridSpan w:val="2"/>
            <w:tcBorders>
              <w:top w:val="single" w:color="auto" w:sz="4" w:space="0"/>
              <w:left w:val="nil"/>
              <w:bottom w:val="single" w:color="auto" w:sz="4" w:space="0"/>
              <w:right w:val="single" w:color="auto" w:sz="4" w:space="0"/>
            </w:tcBorders>
            <w:vAlign w:val="center"/>
          </w:tcPr>
          <w:p w14:paraId="6F034DAE">
            <w:pPr>
              <w:widowControl/>
              <w:jc w:val="center"/>
              <w:rPr>
                <w:rFonts w:eastAsia="仿宋_GB2312"/>
                <w:color w:val="000000"/>
                <w:kern w:val="0"/>
                <w:sz w:val="24"/>
                <w:szCs w:val="32"/>
              </w:rPr>
            </w:pPr>
          </w:p>
        </w:tc>
      </w:tr>
      <w:tr w14:paraId="56E5192F">
        <w:tblPrEx>
          <w:tblCellMar>
            <w:top w:w="0" w:type="dxa"/>
            <w:left w:w="108" w:type="dxa"/>
            <w:bottom w:w="0" w:type="dxa"/>
            <w:right w:w="108" w:type="dxa"/>
          </w:tblCellMar>
        </w:tblPrEx>
        <w:trPr>
          <w:trHeight w:val="703" w:hRule="atLeast"/>
        </w:trPr>
        <w:tc>
          <w:tcPr>
            <w:tcW w:w="2000" w:type="dxa"/>
            <w:tcBorders>
              <w:top w:val="nil"/>
              <w:left w:val="single" w:color="auto" w:sz="4" w:space="0"/>
              <w:bottom w:val="single" w:color="auto" w:sz="4" w:space="0"/>
              <w:right w:val="single" w:color="auto" w:sz="4" w:space="0"/>
            </w:tcBorders>
            <w:vAlign w:val="center"/>
          </w:tcPr>
          <w:p w14:paraId="4AC5CB65">
            <w:pPr>
              <w:widowControl/>
              <w:jc w:val="center"/>
              <w:rPr>
                <w:rFonts w:eastAsia="仿宋_GB2312"/>
                <w:color w:val="000000"/>
                <w:kern w:val="0"/>
                <w:sz w:val="24"/>
                <w:szCs w:val="32"/>
              </w:rPr>
            </w:pPr>
            <w:r>
              <w:rPr>
                <w:rFonts w:hint="eastAsia" w:eastAsia="仿宋_GB2312"/>
                <w:color w:val="000000"/>
                <w:kern w:val="0"/>
                <w:sz w:val="24"/>
                <w:szCs w:val="32"/>
              </w:rPr>
              <w:t>证件名称</w:t>
            </w:r>
          </w:p>
        </w:tc>
        <w:tc>
          <w:tcPr>
            <w:tcW w:w="1276" w:type="dxa"/>
            <w:tcBorders>
              <w:top w:val="nil"/>
              <w:left w:val="nil"/>
              <w:bottom w:val="single" w:color="auto" w:sz="4" w:space="0"/>
              <w:right w:val="single" w:color="auto" w:sz="4" w:space="0"/>
            </w:tcBorders>
            <w:vAlign w:val="center"/>
          </w:tcPr>
          <w:p w14:paraId="4FBD2420">
            <w:pPr>
              <w:widowControl/>
              <w:jc w:val="center"/>
              <w:rPr>
                <w:rFonts w:eastAsia="仿宋_GB2312"/>
                <w:color w:val="000000"/>
                <w:kern w:val="0"/>
                <w:sz w:val="24"/>
                <w:szCs w:val="32"/>
              </w:rPr>
            </w:pPr>
            <w:r>
              <w:rPr>
                <w:rFonts w:hint="eastAsia" w:eastAsia="仿宋_GB2312"/>
                <w:color w:val="000000"/>
                <w:kern w:val="0"/>
                <w:sz w:val="24"/>
                <w:szCs w:val="32"/>
              </w:rPr>
              <w:t>身份证</w:t>
            </w:r>
          </w:p>
        </w:tc>
        <w:tc>
          <w:tcPr>
            <w:tcW w:w="1967" w:type="dxa"/>
            <w:gridSpan w:val="4"/>
            <w:tcBorders>
              <w:top w:val="nil"/>
              <w:left w:val="nil"/>
              <w:bottom w:val="single" w:color="auto" w:sz="4" w:space="0"/>
              <w:right w:val="single" w:color="auto" w:sz="4" w:space="0"/>
            </w:tcBorders>
            <w:vAlign w:val="center"/>
          </w:tcPr>
          <w:p w14:paraId="7DB278D3">
            <w:pPr>
              <w:widowControl/>
              <w:jc w:val="center"/>
              <w:rPr>
                <w:rFonts w:eastAsia="仿宋_GB2312"/>
                <w:color w:val="000000"/>
                <w:kern w:val="0"/>
                <w:sz w:val="24"/>
                <w:szCs w:val="32"/>
              </w:rPr>
            </w:pPr>
            <w:r>
              <w:rPr>
                <w:rFonts w:hint="eastAsia" w:eastAsia="仿宋_GB2312"/>
                <w:color w:val="000000"/>
                <w:kern w:val="0"/>
                <w:sz w:val="24"/>
                <w:szCs w:val="32"/>
              </w:rPr>
              <w:t>证件号码</w:t>
            </w:r>
          </w:p>
        </w:tc>
        <w:tc>
          <w:tcPr>
            <w:tcW w:w="3847" w:type="dxa"/>
            <w:gridSpan w:val="6"/>
            <w:tcBorders>
              <w:top w:val="single" w:color="auto" w:sz="4" w:space="0"/>
              <w:left w:val="single" w:color="auto" w:sz="4" w:space="0"/>
              <w:bottom w:val="single" w:color="auto" w:sz="4" w:space="0"/>
              <w:right w:val="single" w:color="000000" w:sz="4" w:space="0"/>
            </w:tcBorders>
            <w:vAlign w:val="center"/>
          </w:tcPr>
          <w:p w14:paraId="7A6EE374">
            <w:pPr>
              <w:widowControl/>
              <w:jc w:val="center"/>
              <w:rPr>
                <w:rFonts w:eastAsia="仿宋_GB2312"/>
                <w:color w:val="000000"/>
                <w:kern w:val="0"/>
                <w:sz w:val="24"/>
                <w:szCs w:val="32"/>
              </w:rPr>
            </w:pPr>
          </w:p>
        </w:tc>
      </w:tr>
      <w:tr w14:paraId="2F75E981">
        <w:tblPrEx>
          <w:tblCellMar>
            <w:top w:w="0" w:type="dxa"/>
            <w:left w:w="108" w:type="dxa"/>
            <w:bottom w:w="0" w:type="dxa"/>
            <w:right w:w="108" w:type="dxa"/>
          </w:tblCellMar>
        </w:tblPrEx>
        <w:trPr>
          <w:trHeight w:val="660" w:hRule="atLeast"/>
        </w:trPr>
        <w:tc>
          <w:tcPr>
            <w:tcW w:w="2000" w:type="dxa"/>
            <w:tcBorders>
              <w:top w:val="nil"/>
              <w:left w:val="single" w:color="auto" w:sz="4" w:space="0"/>
              <w:bottom w:val="single" w:color="auto" w:sz="4" w:space="0"/>
              <w:right w:val="single" w:color="auto" w:sz="4" w:space="0"/>
            </w:tcBorders>
            <w:vAlign w:val="center"/>
          </w:tcPr>
          <w:p w14:paraId="304685D8">
            <w:pPr>
              <w:widowControl/>
              <w:jc w:val="center"/>
              <w:rPr>
                <w:rFonts w:eastAsia="仿宋_GB2312"/>
                <w:color w:val="000000"/>
                <w:kern w:val="0"/>
                <w:sz w:val="24"/>
                <w:szCs w:val="32"/>
              </w:rPr>
            </w:pPr>
            <w:r>
              <w:rPr>
                <w:rFonts w:hint="eastAsia" w:eastAsia="仿宋_GB2312"/>
                <w:color w:val="000000"/>
                <w:kern w:val="0"/>
                <w:sz w:val="24"/>
                <w:szCs w:val="32"/>
              </w:rPr>
              <w:t>户籍地址</w:t>
            </w:r>
          </w:p>
        </w:tc>
        <w:tc>
          <w:tcPr>
            <w:tcW w:w="7090" w:type="dxa"/>
            <w:gridSpan w:val="11"/>
            <w:tcBorders>
              <w:top w:val="single" w:color="auto" w:sz="4" w:space="0"/>
              <w:left w:val="nil"/>
              <w:bottom w:val="single" w:color="auto" w:sz="4" w:space="0"/>
              <w:right w:val="single" w:color="000000" w:sz="4" w:space="0"/>
            </w:tcBorders>
            <w:vAlign w:val="center"/>
          </w:tcPr>
          <w:p w14:paraId="698DD3CE">
            <w:pPr>
              <w:widowControl/>
              <w:jc w:val="center"/>
              <w:rPr>
                <w:rFonts w:hint="eastAsia" w:eastAsia="仿宋_GB2312"/>
                <w:color w:val="000000"/>
                <w:kern w:val="0"/>
                <w:sz w:val="24"/>
                <w:szCs w:val="32"/>
              </w:rPr>
            </w:pPr>
          </w:p>
        </w:tc>
      </w:tr>
      <w:tr w14:paraId="7798BA5F">
        <w:tblPrEx>
          <w:tblCellMar>
            <w:top w:w="0" w:type="dxa"/>
            <w:left w:w="108" w:type="dxa"/>
            <w:bottom w:w="0" w:type="dxa"/>
            <w:right w:w="108" w:type="dxa"/>
          </w:tblCellMar>
        </w:tblPrEx>
        <w:trPr>
          <w:trHeight w:val="660" w:hRule="atLeast"/>
        </w:trPr>
        <w:tc>
          <w:tcPr>
            <w:tcW w:w="2000" w:type="dxa"/>
            <w:tcBorders>
              <w:top w:val="nil"/>
              <w:left w:val="single" w:color="auto" w:sz="4" w:space="0"/>
              <w:bottom w:val="single" w:color="auto" w:sz="4" w:space="0"/>
              <w:right w:val="single" w:color="auto" w:sz="4" w:space="0"/>
            </w:tcBorders>
            <w:vAlign w:val="center"/>
          </w:tcPr>
          <w:p w14:paraId="7766CAB8">
            <w:pPr>
              <w:widowControl/>
              <w:jc w:val="center"/>
              <w:rPr>
                <w:rFonts w:eastAsia="仿宋_GB2312"/>
                <w:color w:val="000000"/>
                <w:kern w:val="0"/>
                <w:sz w:val="24"/>
                <w:szCs w:val="32"/>
              </w:rPr>
            </w:pPr>
            <w:r>
              <w:rPr>
                <w:rFonts w:hint="eastAsia" w:eastAsia="仿宋_GB2312"/>
                <w:color w:val="000000"/>
                <w:kern w:val="0"/>
                <w:sz w:val="24"/>
                <w:szCs w:val="32"/>
              </w:rPr>
              <w:t>居住地址</w:t>
            </w:r>
          </w:p>
        </w:tc>
        <w:tc>
          <w:tcPr>
            <w:tcW w:w="7090" w:type="dxa"/>
            <w:gridSpan w:val="11"/>
            <w:tcBorders>
              <w:top w:val="single" w:color="auto" w:sz="4" w:space="0"/>
              <w:left w:val="nil"/>
              <w:bottom w:val="single" w:color="auto" w:sz="4" w:space="0"/>
              <w:right w:val="single" w:color="000000" w:sz="4" w:space="0"/>
            </w:tcBorders>
            <w:vAlign w:val="center"/>
          </w:tcPr>
          <w:p w14:paraId="159CE567">
            <w:pPr>
              <w:widowControl/>
              <w:jc w:val="center"/>
              <w:rPr>
                <w:rFonts w:eastAsia="仿宋_GB2312"/>
                <w:color w:val="000000"/>
                <w:kern w:val="0"/>
                <w:sz w:val="24"/>
                <w:szCs w:val="32"/>
              </w:rPr>
            </w:pPr>
          </w:p>
        </w:tc>
      </w:tr>
      <w:tr w14:paraId="13C7B804">
        <w:tblPrEx>
          <w:tblCellMar>
            <w:top w:w="0" w:type="dxa"/>
            <w:left w:w="108" w:type="dxa"/>
            <w:bottom w:w="0" w:type="dxa"/>
            <w:right w:w="108" w:type="dxa"/>
          </w:tblCellMar>
        </w:tblPrEx>
        <w:trPr>
          <w:trHeight w:val="795" w:hRule="atLeast"/>
        </w:trPr>
        <w:tc>
          <w:tcPr>
            <w:tcW w:w="2000" w:type="dxa"/>
            <w:tcBorders>
              <w:top w:val="nil"/>
              <w:left w:val="single" w:color="auto" w:sz="4" w:space="0"/>
              <w:bottom w:val="single" w:color="auto" w:sz="4" w:space="0"/>
              <w:right w:val="single" w:color="auto" w:sz="4" w:space="0"/>
            </w:tcBorders>
            <w:vAlign w:val="center"/>
          </w:tcPr>
          <w:p w14:paraId="6B0F9685">
            <w:pPr>
              <w:widowControl/>
              <w:jc w:val="center"/>
              <w:rPr>
                <w:rFonts w:eastAsia="仿宋_GB2312"/>
                <w:color w:val="000000"/>
                <w:kern w:val="0"/>
                <w:sz w:val="24"/>
                <w:szCs w:val="32"/>
              </w:rPr>
            </w:pPr>
            <w:r>
              <w:rPr>
                <w:rFonts w:hint="eastAsia" w:eastAsia="仿宋_GB2312"/>
                <w:color w:val="000000"/>
                <w:kern w:val="0"/>
                <w:sz w:val="24"/>
                <w:szCs w:val="32"/>
              </w:rPr>
              <w:t>申请时间</w:t>
            </w:r>
          </w:p>
        </w:tc>
        <w:tc>
          <w:tcPr>
            <w:tcW w:w="2206" w:type="dxa"/>
            <w:gridSpan w:val="4"/>
            <w:tcBorders>
              <w:top w:val="nil"/>
              <w:left w:val="nil"/>
              <w:bottom w:val="single" w:color="auto" w:sz="4" w:space="0"/>
              <w:right w:val="nil"/>
            </w:tcBorders>
            <w:vAlign w:val="center"/>
          </w:tcPr>
          <w:p w14:paraId="60EE8EE5">
            <w:pPr>
              <w:widowControl/>
              <w:jc w:val="center"/>
              <w:rPr>
                <w:rFonts w:eastAsia="仿宋_GB2312"/>
                <w:color w:val="000000"/>
                <w:kern w:val="0"/>
                <w:sz w:val="24"/>
                <w:szCs w:val="32"/>
              </w:rPr>
            </w:pPr>
          </w:p>
        </w:tc>
        <w:tc>
          <w:tcPr>
            <w:tcW w:w="1922" w:type="dxa"/>
            <w:gridSpan w:val="2"/>
            <w:tcBorders>
              <w:top w:val="nil"/>
              <w:left w:val="single" w:color="auto" w:sz="4" w:space="0"/>
              <w:bottom w:val="single" w:color="auto" w:sz="4" w:space="0"/>
              <w:right w:val="single" w:color="auto" w:sz="4" w:space="0"/>
            </w:tcBorders>
            <w:vAlign w:val="center"/>
          </w:tcPr>
          <w:p w14:paraId="118EB132">
            <w:pPr>
              <w:widowControl/>
              <w:jc w:val="center"/>
              <w:rPr>
                <w:rFonts w:eastAsia="仿宋_GB2312"/>
                <w:color w:val="000000"/>
                <w:kern w:val="0"/>
                <w:sz w:val="24"/>
                <w:szCs w:val="32"/>
              </w:rPr>
            </w:pPr>
            <w:r>
              <w:rPr>
                <w:rFonts w:hint="eastAsia" w:eastAsia="仿宋_GB2312"/>
                <w:color w:val="000000"/>
                <w:kern w:val="0"/>
                <w:sz w:val="24"/>
                <w:szCs w:val="32"/>
              </w:rPr>
              <w:t>需求单位</w:t>
            </w:r>
          </w:p>
        </w:tc>
        <w:tc>
          <w:tcPr>
            <w:tcW w:w="2722" w:type="dxa"/>
            <w:gridSpan w:val="4"/>
            <w:tcBorders>
              <w:top w:val="nil"/>
              <w:left w:val="nil"/>
              <w:bottom w:val="single" w:color="auto" w:sz="4" w:space="0"/>
              <w:right w:val="nil"/>
            </w:tcBorders>
            <w:vAlign w:val="center"/>
          </w:tcPr>
          <w:p w14:paraId="699C77DD">
            <w:pPr>
              <w:widowControl/>
              <w:jc w:val="center"/>
              <w:rPr>
                <w:rFonts w:hint="eastAsia" w:eastAsia="仿宋_GB2312"/>
                <w:color w:val="000000"/>
                <w:kern w:val="0"/>
                <w:sz w:val="24"/>
                <w:szCs w:val="32"/>
              </w:rPr>
            </w:pPr>
            <w:r>
              <w:rPr>
                <w:rFonts w:hint="eastAsia" w:eastAsia="仿宋_GB2312"/>
                <w:color w:val="000000"/>
                <w:kern w:val="0"/>
                <w:sz w:val="24"/>
                <w:szCs w:val="32"/>
              </w:rPr>
              <w:t>中山市文化广电旅游局</w:t>
            </w:r>
          </w:p>
        </w:tc>
        <w:tc>
          <w:tcPr>
            <w:tcW w:w="240" w:type="dxa"/>
            <w:tcBorders>
              <w:top w:val="nil"/>
              <w:left w:val="nil"/>
              <w:bottom w:val="single" w:color="auto" w:sz="4" w:space="0"/>
              <w:right w:val="single" w:color="auto" w:sz="4" w:space="0"/>
            </w:tcBorders>
            <w:vAlign w:val="center"/>
          </w:tcPr>
          <w:p w14:paraId="5E674611">
            <w:pPr>
              <w:widowControl/>
              <w:jc w:val="center"/>
              <w:rPr>
                <w:rFonts w:eastAsia="仿宋_GB2312"/>
                <w:color w:val="000000"/>
                <w:kern w:val="0"/>
                <w:sz w:val="24"/>
                <w:szCs w:val="32"/>
              </w:rPr>
            </w:pPr>
            <w:r>
              <w:rPr>
                <w:rFonts w:hint="eastAsia" w:eastAsia="仿宋_GB2312"/>
                <w:color w:val="000000"/>
                <w:kern w:val="0"/>
                <w:sz w:val="24"/>
                <w:szCs w:val="32"/>
              </w:rPr>
              <w:t>　</w:t>
            </w:r>
          </w:p>
        </w:tc>
      </w:tr>
      <w:tr w14:paraId="3DA1AF19">
        <w:tblPrEx>
          <w:tblCellMar>
            <w:top w:w="0" w:type="dxa"/>
            <w:left w:w="108" w:type="dxa"/>
            <w:bottom w:w="0" w:type="dxa"/>
            <w:right w:w="108" w:type="dxa"/>
          </w:tblCellMar>
        </w:tblPrEx>
        <w:trPr>
          <w:trHeight w:val="735" w:hRule="atLeast"/>
        </w:trPr>
        <w:tc>
          <w:tcPr>
            <w:tcW w:w="2000" w:type="dxa"/>
            <w:tcBorders>
              <w:top w:val="nil"/>
              <w:left w:val="single" w:color="auto" w:sz="4" w:space="0"/>
              <w:bottom w:val="single" w:color="auto" w:sz="4" w:space="0"/>
              <w:right w:val="single" w:color="auto" w:sz="4" w:space="0"/>
            </w:tcBorders>
            <w:vAlign w:val="center"/>
          </w:tcPr>
          <w:p w14:paraId="1A9DF48A">
            <w:pPr>
              <w:widowControl/>
              <w:jc w:val="center"/>
              <w:rPr>
                <w:rFonts w:eastAsia="仿宋_GB2312"/>
                <w:color w:val="000000"/>
                <w:kern w:val="0"/>
                <w:sz w:val="24"/>
                <w:szCs w:val="32"/>
              </w:rPr>
            </w:pPr>
            <w:r>
              <w:rPr>
                <w:rFonts w:hint="eastAsia" w:eastAsia="仿宋_GB2312"/>
                <w:color w:val="000000"/>
                <w:kern w:val="0"/>
                <w:sz w:val="24"/>
                <w:szCs w:val="32"/>
              </w:rPr>
              <w:t>申请人电话</w:t>
            </w:r>
          </w:p>
        </w:tc>
        <w:tc>
          <w:tcPr>
            <w:tcW w:w="2206" w:type="dxa"/>
            <w:gridSpan w:val="4"/>
            <w:tcBorders>
              <w:top w:val="nil"/>
              <w:left w:val="nil"/>
              <w:bottom w:val="single" w:color="auto" w:sz="4" w:space="0"/>
              <w:right w:val="nil"/>
            </w:tcBorders>
            <w:vAlign w:val="center"/>
          </w:tcPr>
          <w:p w14:paraId="0AAD66E2">
            <w:pPr>
              <w:widowControl/>
              <w:jc w:val="center"/>
              <w:rPr>
                <w:rFonts w:eastAsia="仿宋_GB2312"/>
                <w:color w:val="000000"/>
                <w:kern w:val="0"/>
                <w:sz w:val="24"/>
                <w:szCs w:val="32"/>
              </w:rPr>
            </w:pPr>
          </w:p>
        </w:tc>
        <w:tc>
          <w:tcPr>
            <w:tcW w:w="1922" w:type="dxa"/>
            <w:gridSpan w:val="2"/>
            <w:tcBorders>
              <w:top w:val="nil"/>
              <w:left w:val="single" w:color="auto" w:sz="4" w:space="0"/>
              <w:bottom w:val="single" w:color="auto" w:sz="4" w:space="0"/>
              <w:right w:val="single" w:color="auto" w:sz="4" w:space="0"/>
            </w:tcBorders>
            <w:vAlign w:val="center"/>
          </w:tcPr>
          <w:p w14:paraId="56CC9EF1">
            <w:pPr>
              <w:widowControl/>
              <w:jc w:val="center"/>
              <w:rPr>
                <w:rFonts w:eastAsia="仿宋_GB2312"/>
                <w:color w:val="000000"/>
                <w:kern w:val="0"/>
                <w:sz w:val="24"/>
                <w:szCs w:val="32"/>
              </w:rPr>
            </w:pPr>
            <w:r>
              <w:rPr>
                <w:rFonts w:hint="eastAsia" w:eastAsia="仿宋_GB2312"/>
                <w:color w:val="000000"/>
                <w:kern w:val="0"/>
                <w:sz w:val="24"/>
                <w:szCs w:val="32"/>
              </w:rPr>
              <w:t>需求单位电话</w:t>
            </w:r>
          </w:p>
        </w:tc>
        <w:tc>
          <w:tcPr>
            <w:tcW w:w="2722" w:type="dxa"/>
            <w:gridSpan w:val="4"/>
            <w:tcBorders>
              <w:top w:val="nil"/>
              <w:left w:val="nil"/>
              <w:bottom w:val="single" w:color="auto" w:sz="4" w:space="0"/>
              <w:right w:val="nil"/>
            </w:tcBorders>
            <w:vAlign w:val="center"/>
          </w:tcPr>
          <w:p w14:paraId="3F41B009">
            <w:pPr>
              <w:widowControl/>
              <w:jc w:val="center"/>
              <w:rPr>
                <w:rFonts w:eastAsia="仿宋_GB2312"/>
                <w:color w:val="000000"/>
                <w:kern w:val="0"/>
                <w:sz w:val="24"/>
                <w:szCs w:val="32"/>
              </w:rPr>
            </w:pPr>
            <w:r>
              <w:rPr>
                <w:rFonts w:hint="eastAsia" w:eastAsia="仿宋_GB2312"/>
                <w:color w:val="000000"/>
                <w:kern w:val="0"/>
                <w:sz w:val="24"/>
                <w:szCs w:val="32"/>
              </w:rPr>
              <w:t>88225000</w:t>
            </w:r>
          </w:p>
        </w:tc>
        <w:tc>
          <w:tcPr>
            <w:tcW w:w="240" w:type="dxa"/>
            <w:tcBorders>
              <w:top w:val="nil"/>
              <w:left w:val="nil"/>
              <w:bottom w:val="single" w:color="auto" w:sz="4" w:space="0"/>
              <w:right w:val="single" w:color="auto" w:sz="4" w:space="0"/>
            </w:tcBorders>
            <w:vAlign w:val="center"/>
          </w:tcPr>
          <w:p w14:paraId="02A6D900">
            <w:pPr>
              <w:widowControl/>
              <w:jc w:val="center"/>
              <w:rPr>
                <w:rFonts w:eastAsia="仿宋_GB2312"/>
                <w:color w:val="000000"/>
                <w:kern w:val="0"/>
                <w:sz w:val="24"/>
                <w:szCs w:val="32"/>
              </w:rPr>
            </w:pPr>
            <w:r>
              <w:rPr>
                <w:rFonts w:hint="eastAsia" w:eastAsia="仿宋_GB2312"/>
                <w:color w:val="000000"/>
                <w:kern w:val="0"/>
                <w:sz w:val="24"/>
                <w:szCs w:val="32"/>
              </w:rPr>
              <w:t>　</w:t>
            </w:r>
          </w:p>
        </w:tc>
      </w:tr>
      <w:tr w14:paraId="2CE755DD">
        <w:tblPrEx>
          <w:tblCellMar>
            <w:top w:w="0" w:type="dxa"/>
            <w:left w:w="108" w:type="dxa"/>
            <w:bottom w:w="0" w:type="dxa"/>
            <w:right w:w="108" w:type="dxa"/>
          </w:tblCellMar>
        </w:tblPrEx>
        <w:trPr>
          <w:trHeight w:val="1100" w:hRule="atLeast"/>
        </w:trPr>
        <w:tc>
          <w:tcPr>
            <w:tcW w:w="2000" w:type="dxa"/>
            <w:tcBorders>
              <w:top w:val="nil"/>
              <w:left w:val="single" w:color="auto" w:sz="4" w:space="0"/>
              <w:bottom w:val="single" w:color="auto" w:sz="4" w:space="0"/>
              <w:right w:val="single" w:color="auto" w:sz="4" w:space="0"/>
            </w:tcBorders>
            <w:vAlign w:val="center"/>
          </w:tcPr>
          <w:p w14:paraId="25F2B9BE">
            <w:pPr>
              <w:widowControl/>
              <w:jc w:val="center"/>
              <w:rPr>
                <w:rFonts w:eastAsia="仿宋_GB2312"/>
                <w:color w:val="000000"/>
                <w:kern w:val="0"/>
                <w:sz w:val="24"/>
                <w:szCs w:val="32"/>
              </w:rPr>
            </w:pPr>
            <w:r>
              <w:rPr>
                <w:rFonts w:hint="eastAsia" w:eastAsia="仿宋_GB2312"/>
                <w:color w:val="000000"/>
                <w:kern w:val="0"/>
                <w:sz w:val="24"/>
                <w:szCs w:val="32"/>
              </w:rPr>
              <w:t>申请事由及依据</w:t>
            </w:r>
          </w:p>
        </w:tc>
        <w:tc>
          <w:tcPr>
            <w:tcW w:w="7090" w:type="dxa"/>
            <w:gridSpan w:val="11"/>
            <w:tcBorders>
              <w:top w:val="single" w:color="auto" w:sz="4" w:space="0"/>
              <w:left w:val="nil"/>
              <w:bottom w:val="single" w:color="auto" w:sz="4" w:space="0"/>
              <w:right w:val="single" w:color="000000" w:sz="4" w:space="0"/>
            </w:tcBorders>
            <w:vAlign w:val="center"/>
          </w:tcPr>
          <w:p w14:paraId="1DB7768B">
            <w:pPr>
              <w:widowControl/>
              <w:jc w:val="left"/>
              <w:rPr>
                <w:rFonts w:hint="eastAsia" w:ascii="仿宋_GB2312" w:hAnsi="仿宋_GB2312" w:eastAsia="仿宋_GB2312" w:cs="仿宋_GB2312"/>
                <w:snapToGrid w:val="0"/>
                <w:color w:val="000000"/>
                <w:spacing w:val="6"/>
                <w:kern w:val="0"/>
                <w:sz w:val="18"/>
                <w:szCs w:val="18"/>
              </w:rPr>
            </w:pPr>
            <w:r>
              <w:rPr>
                <w:rFonts w:hint="eastAsia" w:ascii="仿宋_GB2312" w:hAnsi="仿宋_GB2312" w:eastAsia="仿宋_GB2312" w:cs="仿宋_GB2312"/>
                <w:snapToGrid w:val="0"/>
                <w:color w:val="000000"/>
                <w:spacing w:val="6"/>
                <w:kern w:val="0"/>
                <w:sz w:val="18"/>
                <w:szCs w:val="18"/>
              </w:rPr>
              <w:t>办理《娱乐经营许可证》有关业务。</w:t>
            </w:r>
          </w:p>
          <w:p w14:paraId="765C4DB3">
            <w:pPr>
              <w:widowControl/>
              <w:rPr>
                <w:rFonts w:hint="eastAsia" w:eastAsia="仿宋_GB2312"/>
                <w:color w:val="000000"/>
                <w:kern w:val="0"/>
                <w:sz w:val="24"/>
                <w:szCs w:val="32"/>
              </w:rPr>
            </w:pPr>
            <w:r>
              <w:rPr>
                <w:rFonts w:hint="eastAsia" w:ascii="仿宋_GB2312" w:hAnsi="仿宋_GB2312" w:eastAsia="仿宋_GB2312" w:cs="仿宋_GB2312"/>
                <w:snapToGrid w:val="0"/>
                <w:color w:val="000000"/>
                <w:spacing w:val="6"/>
                <w:kern w:val="0"/>
                <w:sz w:val="18"/>
                <w:szCs w:val="18"/>
              </w:rPr>
              <w:t>根据《娱乐场所管理条例》第</w:t>
            </w:r>
            <w:r>
              <w:rPr>
                <w:rFonts w:hint="eastAsia" w:ascii="仿宋_GB2312" w:hAnsi="仿宋_GB2312" w:eastAsia="仿宋_GB2312" w:cs="仿宋_GB2312"/>
                <w:sz w:val="18"/>
                <w:szCs w:val="18"/>
              </w:rPr>
              <w:t>五条的有关规定，有此规定犯罪记录情形的人员，不得开办娱乐场所或者在娱乐场所内从业。</w:t>
            </w:r>
          </w:p>
        </w:tc>
      </w:tr>
      <w:tr w14:paraId="51F3FB28">
        <w:tblPrEx>
          <w:tblCellMar>
            <w:top w:w="0" w:type="dxa"/>
            <w:left w:w="108" w:type="dxa"/>
            <w:bottom w:w="0" w:type="dxa"/>
            <w:right w:w="108" w:type="dxa"/>
          </w:tblCellMar>
        </w:tblPrEx>
        <w:trPr>
          <w:trHeight w:val="855" w:hRule="atLeast"/>
        </w:trPr>
        <w:tc>
          <w:tcPr>
            <w:tcW w:w="2000" w:type="dxa"/>
            <w:tcBorders>
              <w:top w:val="nil"/>
              <w:left w:val="single" w:color="auto" w:sz="4" w:space="0"/>
              <w:bottom w:val="single" w:color="auto" w:sz="4" w:space="0"/>
              <w:right w:val="single" w:color="auto" w:sz="4" w:space="0"/>
            </w:tcBorders>
            <w:vAlign w:val="center"/>
          </w:tcPr>
          <w:p w14:paraId="5C2BE664">
            <w:pPr>
              <w:widowControl/>
              <w:jc w:val="center"/>
              <w:rPr>
                <w:rFonts w:eastAsia="仿宋_GB2312"/>
                <w:color w:val="000000"/>
                <w:kern w:val="0"/>
                <w:sz w:val="24"/>
                <w:szCs w:val="32"/>
              </w:rPr>
            </w:pPr>
            <w:r>
              <w:rPr>
                <w:rFonts w:hint="eastAsia" w:eastAsia="仿宋_GB2312"/>
                <w:color w:val="000000"/>
                <w:kern w:val="0"/>
                <w:sz w:val="24"/>
                <w:szCs w:val="32"/>
              </w:rPr>
              <w:t>被委托人</w:t>
            </w:r>
          </w:p>
        </w:tc>
        <w:tc>
          <w:tcPr>
            <w:tcW w:w="1938" w:type="dxa"/>
            <w:gridSpan w:val="2"/>
            <w:tcBorders>
              <w:top w:val="nil"/>
              <w:left w:val="nil"/>
              <w:bottom w:val="single" w:color="auto" w:sz="4" w:space="0"/>
              <w:right w:val="single" w:color="auto" w:sz="4" w:space="0"/>
            </w:tcBorders>
            <w:vAlign w:val="center"/>
          </w:tcPr>
          <w:p w14:paraId="657E2898">
            <w:pPr>
              <w:widowControl/>
              <w:jc w:val="center"/>
              <w:rPr>
                <w:rFonts w:hint="eastAsia" w:eastAsia="仿宋_GB2312"/>
                <w:color w:val="000000"/>
                <w:kern w:val="0"/>
                <w:sz w:val="24"/>
                <w:szCs w:val="32"/>
              </w:rPr>
            </w:pPr>
            <w:r>
              <w:rPr>
                <w:rFonts w:hint="eastAsia" w:eastAsia="仿宋_GB2312"/>
                <w:color w:val="000000"/>
                <w:kern w:val="0"/>
                <w:sz w:val="24"/>
                <w:szCs w:val="32"/>
              </w:rPr>
              <w:t>中山市文化广电旅游局</w:t>
            </w:r>
          </w:p>
        </w:tc>
        <w:tc>
          <w:tcPr>
            <w:tcW w:w="1305" w:type="dxa"/>
            <w:gridSpan w:val="3"/>
            <w:tcBorders>
              <w:top w:val="nil"/>
              <w:left w:val="nil"/>
              <w:bottom w:val="single" w:color="auto" w:sz="4" w:space="0"/>
              <w:right w:val="single" w:color="auto" w:sz="4" w:space="0"/>
            </w:tcBorders>
            <w:vAlign w:val="center"/>
          </w:tcPr>
          <w:p w14:paraId="437415C8">
            <w:pPr>
              <w:widowControl/>
              <w:jc w:val="center"/>
              <w:rPr>
                <w:rFonts w:eastAsia="仿宋_GB2312"/>
                <w:color w:val="000000"/>
                <w:kern w:val="0"/>
                <w:sz w:val="24"/>
                <w:szCs w:val="32"/>
              </w:rPr>
            </w:pPr>
            <w:r>
              <w:rPr>
                <w:rFonts w:hint="eastAsia" w:eastAsia="仿宋_GB2312"/>
                <w:color w:val="000000"/>
                <w:kern w:val="0"/>
                <w:sz w:val="24"/>
                <w:szCs w:val="32"/>
              </w:rPr>
              <w:t>性</w:t>
            </w:r>
            <w:r>
              <w:rPr>
                <w:rFonts w:eastAsia="仿宋_GB2312"/>
                <w:color w:val="000000"/>
                <w:kern w:val="0"/>
                <w:sz w:val="24"/>
                <w:szCs w:val="32"/>
              </w:rPr>
              <w:t xml:space="preserve">  </w:t>
            </w:r>
            <w:r>
              <w:rPr>
                <w:rFonts w:hint="eastAsia" w:eastAsia="仿宋_GB2312"/>
                <w:color w:val="000000"/>
                <w:kern w:val="0"/>
                <w:sz w:val="24"/>
                <w:szCs w:val="32"/>
              </w:rPr>
              <w:t>别</w:t>
            </w:r>
          </w:p>
        </w:tc>
        <w:tc>
          <w:tcPr>
            <w:tcW w:w="885" w:type="dxa"/>
            <w:tcBorders>
              <w:top w:val="nil"/>
              <w:left w:val="nil"/>
              <w:bottom w:val="single" w:color="auto" w:sz="4" w:space="0"/>
              <w:right w:val="single" w:color="auto" w:sz="4" w:space="0"/>
            </w:tcBorders>
            <w:vAlign w:val="center"/>
          </w:tcPr>
          <w:p w14:paraId="36A72D46">
            <w:pPr>
              <w:widowControl/>
              <w:jc w:val="center"/>
              <w:rPr>
                <w:rFonts w:eastAsia="仿宋_GB2312"/>
                <w:color w:val="000000"/>
                <w:kern w:val="0"/>
                <w:sz w:val="24"/>
                <w:szCs w:val="32"/>
              </w:rPr>
            </w:pPr>
          </w:p>
        </w:tc>
        <w:tc>
          <w:tcPr>
            <w:tcW w:w="1687" w:type="dxa"/>
            <w:gridSpan w:val="2"/>
            <w:tcBorders>
              <w:top w:val="nil"/>
              <w:left w:val="nil"/>
              <w:bottom w:val="single" w:color="auto" w:sz="4" w:space="0"/>
              <w:right w:val="single" w:color="auto" w:sz="4" w:space="0"/>
            </w:tcBorders>
            <w:vAlign w:val="center"/>
          </w:tcPr>
          <w:p w14:paraId="2AC4F241">
            <w:pPr>
              <w:widowControl/>
              <w:jc w:val="center"/>
              <w:rPr>
                <w:rFonts w:eastAsia="仿宋_GB2312"/>
                <w:color w:val="000000"/>
                <w:kern w:val="0"/>
                <w:sz w:val="24"/>
                <w:szCs w:val="32"/>
              </w:rPr>
            </w:pPr>
            <w:r>
              <w:rPr>
                <w:rFonts w:hint="eastAsia" w:eastAsia="仿宋_GB2312"/>
                <w:color w:val="000000"/>
                <w:kern w:val="0"/>
                <w:sz w:val="24"/>
                <w:szCs w:val="32"/>
              </w:rPr>
              <w:t>与委托人关系</w:t>
            </w:r>
          </w:p>
        </w:tc>
        <w:tc>
          <w:tcPr>
            <w:tcW w:w="1275" w:type="dxa"/>
            <w:gridSpan w:val="3"/>
            <w:tcBorders>
              <w:top w:val="nil"/>
              <w:left w:val="nil"/>
              <w:bottom w:val="single" w:color="auto" w:sz="4" w:space="0"/>
              <w:right w:val="single" w:color="auto" w:sz="4" w:space="0"/>
            </w:tcBorders>
            <w:vAlign w:val="center"/>
          </w:tcPr>
          <w:p w14:paraId="13130EF7">
            <w:pPr>
              <w:widowControl/>
              <w:jc w:val="center"/>
              <w:rPr>
                <w:rFonts w:eastAsia="仿宋_GB2312"/>
                <w:color w:val="000000"/>
                <w:kern w:val="0"/>
                <w:sz w:val="24"/>
                <w:szCs w:val="32"/>
              </w:rPr>
            </w:pPr>
          </w:p>
        </w:tc>
      </w:tr>
      <w:tr w14:paraId="42274989">
        <w:tblPrEx>
          <w:tblCellMar>
            <w:top w:w="0" w:type="dxa"/>
            <w:left w:w="108" w:type="dxa"/>
            <w:bottom w:w="0" w:type="dxa"/>
            <w:right w:w="108" w:type="dxa"/>
          </w:tblCellMar>
        </w:tblPrEx>
        <w:trPr>
          <w:trHeight w:val="765" w:hRule="atLeast"/>
        </w:trPr>
        <w:tc>
          <w:tcPr>
            <w:tcW w:w="2000" w:type="dxa"/>
            <w:tcBorders>
              <w:top w:val="nil"/>
              <w:left w:val="single" w:color="auto" w:sz="4" w:space="0"/>
              <w:bottom w:val="single" w:color="auto" w:sz="4" w:space="0"/>
              <w:right w:val="single" w:color="auto" w:sz="4" w:space="0"/>
            </w:tcBorders>
            <w:vAlign w:val="center"/>
          </w:tcPr>
          <w:p w14:paraId="3B9B1EA4">
            <w:pPr>
              <w:widowControl/>
              <w:jc w:val="center"/>
              <w:rPr>
                <w:rFonts w:eastAsia="仿宋_GB2312"/>
                <w:color w:val="000000"/>
                <w:kern w:val="0"/>
                <w:sz w:val="24"/>
                <w:szCs w:val="32"/>
              </w:rPr>
            </w:pPr>
            <w:r>
              <w:rPr>
                <w:rFonts w:hint="eastAsia" w:eastAsia="仿宋_GB2312"/>
                <w:color w:val="000000"/>
                <w:kern w:val="0"/>
                <w:sz w:val="24"/>
                <w:szCs w:val="32"/>
              </w:rPr>
              <w:t>证件名称</w:t>
            </w:r>
          </w:p>
        </w:tc>
        <w:tc>
          <w:tcPr>
            <w:tcW w:w="1938" w:type="dxa"/>
            <w:gridSpan w:val="2"/>
            <w:tcBorders>
              <w:top w:val="nil"/>
              <w:left w:val="nil"/>
              <w:bottom w:val="single" w:color="auto" w:sz="4" w:space="0"/>
              <w:right w:val="single" w:color="auto" w:sz="4" w:space="0"/>
            </w:tcBorders>
            <w:vAlign w:val="center"/>
          </w:tcPr>
          <w:p w14:paraId="5DC4A8F8">
            <w:pPr>
              <w:widowControl/>
              <w:jc w:val="center"/>
              <w:rPr>
                <w:rFonts w:eastAsia="仿宋_GB2312"/>
                <w:color w:val="000000"/>
                <w:kern w:val="0"/>
                <w:sz w:val="24"/>
                <w:szCs w:val="32"/>
              </w:rPr>
            </w:pPr>
          </w:p>
        </w:tc>
        <w:tc>
          <w:tcPr>
            <w:tcW w:w="1305" w:type="dxa"/>
            <w:gridSpan w:val="3"/>
            <w:tcBorders>
              <w:top w:val="nil"/>
              <w:left w:val="nil"/>
              <w:bottom w:val="single" w:color="auto" w:sz="4" w:space="0"/>
              <w:right w:val="single" w:color="auto" w:sz="4" w:space="0"/>
            </w:tcBorders>
            <w:vAlign w:val="center"/>
          </w:tcPr>
          <w:p w14:paraId="35006B8D">
            <w:pPr>
              <w:widowControl/>
              <w:jc w:val="center"/>
              <w:rPr>
                <w:rFonts w:eastAsia="仿宋_GB2312"/>
                <w:color w:val="000000"/>
                <w:kern w:val="0"/>
                <w:sz w:val="24"/>
                <w:szCs w:val="32"/>
              </w:rPr>
            </w:pPr>
            <w:r>
              <w:rPr>
                <w:rFonts w:hint="eastAsia" w:eastAsia="仿宋_GB2312"/>
                <w:color w:val="000000"/>
                <w:kern w:val="0"/>
                <w:sz w:val="24"/>
                <w:szCs w:val="32"/>
              </w:rPr>
              <w:t>证件号码</w:t>
            </w:r>
          </w:p>
        </w:tc>
        <w:tc>
          <w:tcPr>
            <w:tcW w:w="3847" w:type="dxa"/>
            <w:gridSpan w:val="6"/>
            <w:tcBorders>
              <w:top w:val="single" w:color="auto" w:sz="4" w:space="0"/>
              <w:left w:val="nil"/>
              <w:bottom w:val="single" w:color="auto" w:sz="4" w:space="0"/>
              <w:right w:val="single" w:color="auto" w:sz="4" w:space="0"/>
            </w:tcBorders>
            <w:vAlign w:val="center"/>
          </w:tcPr>
          <w:p w14:paraId="23A99C84">
            <w:pPr>
              <w:widowControl/>
              <w:jc w:val="center"/>
              <w:rPr>
                <w:rFonts w:eastAsia="仿宋_GB2312"/>
                <w:color w:val="000000"/>
                <w:kern w:val="0"/>
                <w:sz w:val="24"/>
                <w:szCs w:val="32"/>
              </w:rPr>
            </w:pPr>
          </w:p>
        </w:tc>
      </w:tr>
      <w:tr w14:paraId="09ECB0E5">
        <w:tblPrEx>
          <w:tblCellMar>
            <w:top w:w="0" w:type="dxa"/>
            <w:left w:w="108" w:type="dxa"/>
            <w:bottom w:w="0" w:type="dxa"/>
            <w:right w:w="108" w:type="dxa"/>
          </w:tblCellMar>
        </w:tblPrEx>
        <w:trPr>
          <w:trHeight w:val="750" w:hRule="atLeast"/>
        </w:trPr>
        <w:tc>
          <w:tcPr>
            <w:tcW w:w="2000" w:type="dxa"/>
            <w:tcBorders>
              <w:top w:val="nil"/>
              <w:left w:val="single" w:color="auto" w:sz="4" w:space="0"/>
              <w:bottom w:val="single" w:color="auto" w:sz="4" w:space="0"/>
              <w:right w:val="single" w:color="auto" w:sz="4" w:space="0"/>
            </w:tcBorders>
            <w:vAlign w:val="center"/>
          </w:tcPr>
          <w:p w14:paraId="76F5982A">
            <w:pPr>
              <w:widowControl/>
              <w:jc w:val="center"/>
              <w:rPr>
                <w:rFonts w:eastAsia="仿宋_GB2312"/>
                <w:color w:val="000000"/>
                <w:kern w:val="0"/>
                <w:sz w:val="24"/>
                <w:szCs w:val="32"/>
              </w:rPr>
            </w:pPr>
            <w:r>
              <w:rPr>
                <w:rFonts w:hint="eastAsia" w:eastAsia="仿宋_GB2312"/>
                <w:color w:val="000000"/>
                <w:kern w:val="0"/>
                <w:sz w:val="24"/>
                <w:szCs w:val="32"/>
              </w:rPr>
              <w:t>被委托人电话</w:t>
            </w:r>
          </w:p>
        </w:tc>
        <w:tc>
          <w:tcPr>
            <w:tcW w:w="3243" w:type="dxa"/>
            <w:gridSpan w:val="5"/>
            <w:tcBorders>
              <w:top w:val="single" w:color="auto" w:sz="4" w:space="0"/>
              <w:left w:val="nil"/>
              <w:bottom w:val="single" w:color="auto" w:sz="4" w:space="0"/>
              <w:right w:val="single" w:color="000000" w:sz="4" w:space="0"/>
            </w:tcBorders>
            <w:vAlign w:val="center"/>
          </w:tcPr>
          <w:p w14:paraId="12A7F3AB">
            <w:pPr>
              <w:widowControl/>
              <w:jc w:val="center"/>
              <w:rPr>
                <w:rFonts w:eastAsia="仿宋_GB2312"/>
                <w:color w:val="000000"/>
                <w:kern w:val="0"/>
                <w:sz w:val="24"/>
                <w:szCs w:val="32"/>
              </w:rPr>
            </w:pPr>
            <w:r>
              <w:rPr>
                <w:rFonts w:hint="eastAsia" w:eastAsia="仿宋_GB2312"/>
                <w:color w:val="000000"/>
                <w:kern w:val="0"/>
                <w:sz w:val="24"/>
                <w:szCs w:val="32"/>
              </w:rPr>
              <w:t>88225000</w:t>
            </w:r>
          </w:p>
        </w:tc>
        <w:tc>
          <w:tcPr>
            <w:tcW w:w="885" w:type="dxa"/>
            <w:tcBorders>
              <w:top w:val="nil"/>
              <w:left w:val="nil"/>
              <w:bottom w:val="single" w:color="auto" w:sz="4" w:space="0"/>
              <w:right w:val="single" w:color="auto" w:sz="4" w:space="0"/>
            </w:tcBorders>
            <w:vAlign w:val="center"/>
          </w:tcPr>
          <w:p w14:paraId="73EF7FA5">
            <w:pPr>
              <w:widowControl/>
              <w:jc w:val="center"/>
              <w:rPr>
                <w:rFonts w:eastAsia="仿宋_GB2312"/>
                <w:color w:val="000000"/>
                <w:kern w:val="0"/>
                <w:sz w:val="24"/>
                <w:szCs w:val="32"/>
              </w:rPr>
            </w:pPr>
            <w:r>
              <w:rPr>
                <w:rFonts w:hint="eastAsia" w:eastAsia="仿宋_GB2312"/>
                <w:color w:val="000000"/>
                <w:kern w:val="0"/>
                <w:sz w:val="24"/>
                <w:szCs w:val="32"/>
              </w:rPr>
              <w:t>委托原因</w:t>
            </w:r>
          </w:p>
        </w:tc>
        <w:tc>
          <w:tcPr>
            <w:tcW w:w="2962" w:type="dxa"/>
            <w:gridSpan w:val="5"/>
            <w:tcBorders>
              <w:top w:val="single" w:color="auto" w:sz="4" w:space="0"/>
              <w:left w:val="nil"/>
              <w:bottom w:val="single" w:color="auto" w:sz="4" w:space="0"/>
              <w:right w:val="single" w:color="000000" w:sz="4" w:space="0"/>
            </w:tcBorders>
            <w:vAlign w:val="center"/>
          </w:tcPr>
          <w:p w14:paraId="09615C7B">
            <w:pPr>
              <w:widowControl/>
              <w:jc w:val="left"/>
              <w:rPr>
                <w:rFonts w:hint="eastAsia" w:ascii="仿宋_GB2312" w:hAnsi="仿宋_GB2312" w:eastAsia="仿宋_GB2312" w:cs="仿宋_GB2312"/>
                <w:snapToGrid w:val="0"/>
                <w:color w:val="000000"/>
                <w:spacing w:val="6"/>
                <w:kern w:val="0"/>
                <w:sz w:val="18"/>
                <w:szCs w:val="18"/>
              </w:rPr>
            </w:pPr>
            <w:r>
              <w:rPr>
                <w:rFonts w:hint="eastAsia" w:ascii="仿宋_GB2312" w:hAnsi="仿宋_GB2312" w:eastAsia="仿宋_GB2312" w:cs="仿宋_GB2312"/>
                <w:snapToGrid w:val="0"/>
                <w:color w:val="000000"/>
                <w:spacing w:val="6"/>
                <w:kern w:val="0"/>
                <w:sz w:val="18"/>
                <w:szCs w:val="18"/>
              </w:rPr>
              <w:t>办理《娱乐经营许可证》有关业务。</w:t>
            </w:r>
          </w:p>
          <w:p w14:paraId="3B578B34">
            <w:pPr>
              <w:widowControl/>
              <w:jc w:val="center"/>
              <w:rPr>
                <w:rFonts w:eastAsia="仿宋_GB2312"/>
                <w:color w:val="000000"/>
                <w:kern w:val="0"/>
                <w:sz w:val="24"/>
                <w:szCs w:val="32"/>
              </w:rPr>
            </w:pPr>
          </w:p>
        </w:tc>
      </w:tr>
      <w:tr w14:paraId="44531FF5">
        <w:tblPrEx>
          <w:tblCellMar>
            <w:top w:w="0" w:type="dxa"/>
            <w:left w:w="108" w:type="dxa"/>
            <w:bottom w:w="0" w:type="dxa"/>
            <w:right w:w="108" w:type="dxa"/>
          </w:tblCellMar>
        </w:tblPrEx>
        <w:trPr>
          <w:trHeight w:val="1002" w:hRule="atLeast"/>
        </w:trPr>
        <w:tc>
          <w:tcPr>
            <w:tcW w:w="2000" w:type="dxa"/>
            <w:tcBorders>
              <w:top w:val="nil"/>
              <w:left w:val="single" w:color="auto" w:sz="4" w:space="0"/>
              <w:bottom w:val="single" w:color="auto" w:sz="4" w:space="0"/>
              <w:right w:val="single" w:color="auto" w:sz="4" w:space="0"/>
            </w:tcBorders>
            <w:vAlign w:val="center"/>
          </w:tcPr>
          <w:p w14:paraId="266BA92C">
            <w:pPr>
              <w:widowControl/>
              <w:jc w:val="center"/>
              <w:rPr>
                <w:rFonts w:eastAsia="仿宋_GB2312"/>
                <w:color w:val="000000"/>
                <w:kern w:val="0"/>
                <w:sz w:val="24"/>
                <w:szCs w:val="32"/>
              </w:rPr>
            </w:pPr>
            <w:r>
              <w:rPr>
                <w:rFonts w:hint="eastAsia" w:eastAsia="仿宋_GB2312"/>
                <w:color w:val="000000"/>
                <w:kern w:val="0"/>
                <w:sz w:val="24"/>
                <w:szCs w:val="32"/>
              </w:rPr>
              <w:t>经办民警意见</w:t>
            </w:r>
          </w:p>
        </w:tc>
        <w:tc>
          <w:tcPr>
            <w:tcW w:w="7090" w:type="dxa"/>
            <w:gridSpan w:val="11"/>
            <w:tcBorders>
              <w:top w:val="single" w:color="auto" w:sz="4" w:space="0"/>
              <w:left w:val="nil"/>
              <w:bottom w:val="single" w:color="auto" w:sz="4" w:space="0"/>
              <w:right w:val="single" w:color="000000" w:sz="4" w:space="0"/>
            </w:tcBorders>
            <w:vAlign w:val="center"/>
          </w:tcPr>
          <w:p w14:paraId="72DA1C88">
            <w:pPr>
              <w:widowControl/>
              <w:jc w:val="center"/>
              <w:rPr>
                <w:rFonts w:eastAsia="仿宋_GB2312"/>
                <w:color w:val="000000"/>
                <w:kern w:val="0"/>
                <w:sz w:val="24"/>
                <w:szCs w:val="32"/>
              </w:rPr>
            </w:pPr>
          </w:p>
        </w:tc>
      </w:tr>
      <w:tr w14:paraId="470FC119">
        <w:tblPrEx>
          <w:tblCellMar>
            <w:top w:w="0" w:type="dxa"/>
            <w:left w:w="108" w:type="dxa"/>
            <w:bottom w:w="0" w:type="dxa"/>
            <w:right w:w="108" w:type="dxa"/>
          </w:tblCellMar>
        </w:tblPrEx>
        <w:trPr>
          <w:trHeight w:val="847" w:hRule="atLeast"/>
        </w:trPr>
        <w:tc>
          <w:tcPr>
            <w:tcW w:w="2000" w:type="dxa"/>
            <w:tcBorders>
              <w:top w:val="nil"/>
              <w:left w:val="single" w:color="auto" w:sz="4" w:space="0"/>
              <w:bottom w:val="single" w:color="auto" w:sz="4" w:space="0"/>
              <w:right w:val="single" w:color="auto" w:sz="4" w:space="0"/>
            </w:tcBorders>
            <w:vAlign w:val="center"/>
          </w:tcPr>
          <w:p w14:paraId="30B14302">
            <w:pPr>
              <w:widowControl/>
              <w:jc w:val="center"/>
              <w:rPr>
                <w:rFonts w:eastAsia="仿宋_GB2312"/>
                <w:color w:val="000000"/>
                <w:kern w:val="0"/>
                <w:sz w:val="24"/>
                <w:szCs w:val="32"/>
              </w:rPr>
            </w:pPr>
            <w:r>
              <w:rPr>
                <w:rFonts w:hint="eastAsia" w:eastAsia="仿宋_GB2312"/>
                <w:color w:val="000000"/>
                <w:kern w:val="0"/>
                <w:sz w:val="24"/>
                <w:szCs w:val="32"/>
              </w:rPr>
              <w:t>领导审批意见</w:t>
            </w:r>
          </w:p>
        </w:tc>
        <w:tc>
          <w:tcPr>
            <w:tcW w:w="7090" w:type="dxa"/>
            <w:gridSpan w:val="11"/>
            <w:tcBorders>
              <w:top w:val="single" w:color="auto" w:sz="4" w:space="0"/>
              <w:left w:val="nil"/>
              <w:bottom w:val="single" w:color="auto" w:sz="4" w:space="0"/>
              <w:right w:val="single" w:color="000000" w:sz="4" w:space="0"/>
            </w:tcBorders>
            <w:vAlign w:val="center"/>
          </w:tcPr>
          <w:p w14:paraId="5D3F7E1F">
            <w:pPr>
              <w:widowControl/>
              <w:jc w:val="center"/>
              <w:rPr>
                <w:rFonts w:eastAsia="仿宋_GB2312"/>
                <w:color w:val="000000"/>
                <w:kern w:val="0"/>
                <w:sz w:val="24"/>
                <w:szCs w:val="32"/>
              </w:rPr>
            </w:pPr>
          </w:p>
        </w:tc>
      </w:tr>
      <w:tr w14:paraId="6C5B1804">
        <w:tblPrEx>
          <w:tblCellMar>
            <w:top w:w="0" w:type="dxa"/>
            <w:left w:w="108" w:type="dxa"/>
            <w:bottom w:w="0" w:type="dxa"/>
            <w:right w:w="108" w:type="dxa"/>
          </w:tblCellMar>
        </w:tblPrEx>
        <w:trPr>
          <w:trHeight w:val="690" w:hRule="atLeast"/>
        </w:trPr>
        <w:tc>
          <w:tcPr>
            <w:tcW w:w="2000" w:type="dxa"/>
            <w:tcBorders>
              <w:top w:val="nil"/>
              <w:left w:val="single" w:color="auto" w:sz="4" w:space="0"/>
              <w:bottom w:val="single" w:color="auto" w:sz="4" w:space="0"/>
              <w:right w:val="single" w:color="auto" w:sz="4" w:space="0"/>
            </w:tcBorders>
            <w:vAlign w:val="center"/>
          </w:tcPr>
          <w:p w14:paraId="7A36029F">
            <w:pPr>
              <w:widowControl/>
              <w:jc w:val="center"/>
              <w:rPr>
                <w:rFonts w:eastAsia="仿宋_GB2312"/>
                <w:color w:val="000000"/>
                <w:kern w:val="0"/>
                <w:sz w:val="24"/>
                <w:szCs w:val="32"/>
              </w:rPr>
            </w:pPr>
            <w:r>
              <w:rPr>
                <w:rFonts w:hint="eastAsia" w:eastAsia="仿宋_GB2312"/>
                <w:color w:val="000000"/>
                <w:kern w:val="0"/>
                <w:sz w:val="24"/>
                <w:szCs w:val="32"/>
              </w:rPr>
              <w:t>办理情况</w:t>
            </w:r>
          </w:p>
        </w:tc>
        <w:tc>
          <w:tcPr>
            <w:tcW w:w="7090" w:type="dxa"/>
            <w:gridSpan w:val="11"/>
            <w:tcBorders>
              <w:top w:val="single" w:color="auto" w:sz="4" w:space="0"/>
              <w:left w:val="nil"/>
              <w:bottom w:val="single" w:color="auto" w:sz="4" w:space="0"/>
              <w:right w:val="single" w:color="000000" w:sz="4" w:space="0"/>
            </w:tcBorders>
            <w:vAlign w:val="center"/>
          </w:tcPr>
          <w:p w14:paraId="5910031A">
            <w:pPr>
              <w:widowControl/>
              <w:jc w:val="center"/>
              <w:rPr>
                <w:rFonts w:eastAsia="仿宋_GB2312"/>
                <w:color w:val="000000"/>
                <w:kern w:val="0"/>
                <w:sz w:val="24"/>
                <w:szCs w:val="32"/>
              </w:rPr>
            </w:pPr>
          </w:p>
        </w:tc>
      </w:tr>
      <w:bookmarkEnd w:id="0"/>
    </w:tbl>
    <w:p w14:paraId="00C65082">
      <w:pPr>
        <w:jc w:val="both"/>
        <w:rPr>
          <w:rFonts w:hint="eastAsia" w:ascii="仿宋_GB2312" w:hAnsi="仿宋_GB2312" w:eastAsia="仿宋_GB2312" w:cs="仿宋_GB2312"/>
          <w:color w:val="auto"/>
          <w:sz w:val="21"/>
          <w:szCs w:val="21"/>
          <w:lang w:eastAsia="zh-CN"/>
        </w:rPr>
      </w:pPr>
    </w:p>
    <w:p w14:paraId="553F4340">
      <w:pPr>
        <w:jc w:val="both"/>
        <w:rPr>
          <w:rFonts w:hint="eastAsia" w:ascii="仿宋_GB2312" w:hAnsi="仿宋_GB2312" w:eastAsia="仿宋_GB2312" w:cs="仿宋_GB2312"/>
          <w:color w:val="auto"/>
          <w:sz w:val="21"/>
          <w:szCs w:val="21"/>
          <w:lang w:eastAsia="zh-CN"/>
        </w:rPr>
      </w:pPr>
    </w:p>
    <w:p w14:paraId="12C0D238">
      <w:pPr>
        <w:jc w:val="both"/>
        <w:rPr>
          <w:rFonts w:hint="eastAsia" w:ascii="仿宋_GB2312" w:hAnsi="仿宋_GB2312" w:eastAsia="仿宋_GB2312" w:cs="仿宋_GB2312"/>
          <w:color w:val="auto"/>
          <w:sz w:val="21"/>
          <w:szCs w:val="21"/>
          <w:lang w:eastAsia="zh-CN"/>
        </w:rPr>
      </w:pPr>
    </w:p>
    <w:p w14:paraId="1CE887CC">
      <w:pPr>
        <w:jc w:val="both"/>
        <w:rPr>
          <w:rFonts w:hint="eastAsia" w:ascii="仿宋_GB2312" w:hAnsi="仿宋_GB2312" w:eastAsia="仿宋_GB2312" w:cs="仿宋_GB2312"/>
          <w:color w:val="auto"/>
          <w:sz w:val="21"/>
          <w:szCs w:val="21"/>
          <w:lang w:eastAsia="zh-CN"/>
        </w:rPr>
      </w:pPr>
    </w:p>
    <w:p w14:paraId="406B0CC5">
      <w:pPr>
        <w:spacing w:line="720" w:lineRule="auto"/>
        <w:ind w:right="178" w:rightChars="85"/>
        <w:jc w:val="center"/>
        <w:rPr>
          <w:rFonts w:hint="eastAsia" w:ascii="宋体" w:hAnsi="宋体" w:eastAsia="宋体" w:cs="宋体"/>
          <w:b/>
          <w:sz w:val="72"/>
          <w:szCs w:val="72"/>
        </w:rPr>
      </w:pPr>
    </w:p>
    <w:p w14:paraId="40CFBBD2">
      <w:pPr>
        <w:spacing w:line="720" w:lineRule="auto"/>
        <w:ind w:right="178" w:rightChars="85"/>
        <w:jc w:val="center"/>
        <w:rPr>
          <w:rFonts w:hint="eastAsia" w:ascii="宋体" w:hAnsi="宋体" w:eastAsia="宋体" w:cs="宋体"/>
          <w:b/>
          <w:sz w:val="72"/>
          <w:szCs w:val="72"/>
        </w:rPr>
      </w:pPr>
    </w:p>
    <w:p w14:paraId="6A5FE9AC">
      <w:pPr>
        <w:spacing w:after="312" w:afterLines="100" w:line="720" w:lineRule="auto"/>
        <w:ind w:right="178" w:rightChars="85"/>
        <w:jc w:val="center"/>
        <w:rPr>
          <w:rFonts w:hint="eastAsia" w:ascii="华文中宋" w:hAnsi="华文中宋" w:eastAsia="华文中宋" w:cs="华文中宋"/>
          <w:b/>
          <w:bCs w:val="0"/>
          <w:sz w:val="72"/>
          <w:szCs w:val="72"/>
        </w:rPr>
      </w:pPr>
      <w:r>
        <w:rPr>
          <w:rFonts w:hint="eastAsia" w:ascii="华文中宋" w:hAnsi="华文中宋" w:eastAsia="华文中宋" w:cs="华文中宋"/>
          <w:b/>
          <w:bCs w:val="0"/>
          <w:sz w:val="72"/>
          <w:szCs w:val="72"/>
        </w:rPr>
        <w:t>中山市</w:t>
      </w:r>
      <w:r>
        <w:rPr>
          <w:rFonts w:hint="eastAsia" w:ascii="华文中宋" w:hAnsi="华文中宋" w:eastAsia="华文中宋" w:cs="华文中宋"/>
          <w:b/>
          <w:bCs w:val="0"/>
          <w:sz w:val="72"/>
          <w:szCs w:val="72"/>
          <w:lang w:eastAsia="zh-CN"/>
        </w:rPr>
        <w:t>游艺</w:t>
      </w:r>
      <w:r>
        <w:rPr>
          <w:rFonts w:hint="eastAsia" w:ascii="华文中宋" w:hAnsi="华文中宋" w:eastAsia="华文中宋" w:cs="华文中宋"/>
          <w:b/>
          <w:bCs w:val="0"/>
          <w:sz w:val="72"/>
          <w:szCs w:val="72"/>
        </w:rPr>
        <w:t>娱乐场所</w:t>
      </w:r>
    </w:p>
    <w:p w14:paraId="2289E779">
      <w:pPr>
        <w:spacing w:after="312" w:afterLines="100" w:line="720" w:lineRule="auto"/>
        <w:ind w:right="178" w:rightChars="85"/>
        <w:jc w:val="center"/>
        <w:rPr>
          <w:rFonts w:hint="eastAsia" w:ascii="华文中宋" w:hAnsi="华文中宋" w:eastAsia="华文中宋" w:cs="华文中宋"/>
          <w:b/>
          <w:sz w:val="72"/>
          <w:szCs w:val="72"/>
        </w:rPr>
      </w:pPr>
      <w:r>
        <w:rPr>
          <w:rFonts w:hint="eastAsia" w:ascii="华文中宋" w:hAnsi="华文中宋" w:eastAsia="华文中宋" w:cs="华文中宋"/>
          <w:b/>
          <w:bCs w:val="0"/>
          <w:sz w:val="72"/>
          <w:szCs w:val="72"/>
        </w:rPr>
        <w:t>守法经营</w:t>
      </w:r>
      <w:r>
        <w:rPr>
          <w:rFonts w:hint="eastAsia" w:ascii="华文中宋" w:hAnsi="华文中宋" w:eastAsia="华文中宋" w:cs="华文中宋"/>
          <w:b/>
          <w:bCs w:val="0"/>
          <w:sz w:val="72"/>
          <w:szCs w:val="72"/>
          <w:lang w:eastAsia="zh-CN"/>
        </w:rPr>
        <w:t>承诺</w:t>
      </w:r>
      <w:r>
        <w:rPr>
          <w:rFonts w:hint="eastAsia" w:ascii="华文中宋" w:hAnsi="华文中宋" w:eastAsia="华文中宋" w:cs="华文中宋"/>
          <w:b/>
          <w:bCs w:val="0"/>
          <w:sz w:val="72"/>
          <w:szCs w:val="72"/>
        </w:rPr>
        <w:t>书</w:t>
      </w:r>
    </w:p>
    <w:p w14:paraId="1B57D062">
      <w:pPr>
        <w:spacing w:line="720" w:lineRule="auto"/>
        <w:ind w:right="178" w:rightChars="85"/>
        <w:jc w:val="center"/>
        <w:rPr>
          <w:rFonts w:hint="eastAsia" w:ascii="宋体" w:hAnsi="宋体" w:eastAsia="宋体" w:cs="宋体"/>
          <w:b/>
          <w:sz w:val="72"/>
          <w:szCs w:val="72"/>
        </w:rPr>
      </w:pPr>
    </w:p>
    <w:p w14:paraId="4FD1ED38">
      <w:pPr>
        <w:spacing w:line="720" w:lineRule="auto"/>
        <w:ind w:right="178" w:rightChars="85"/>
        <w:jc w:val="center"/>
        <w:rPr>
          <w:rFonts w:hint="eastAsia" w:ascii="宋体" w:hAnsi="宋体" w:eastAsia="宋体" w:cs="宋体"/>
          <w:b/>
          <w:sz w:val="72"/>
          <w:szCs w:val="72"/>
        </w:rPr>
      </w:pPr>
    </w:p>
    <w:p w14:paraId="03D1A2F8">
      <w:pPr>
        <w:spacing w:before="312" w:beforeLines="100" w:line="700" w:lineRule="exact"/>
        <w:ind w:left="449" w:leftChars="214"/>
        <w:rPr>
          <w:rFonts w:hint="eastAsia" w:ascii="仿宋_GB2312"/>
          <w:b/>
          <w:bCs/>
          <w:sz w:val="30"/>
          <w:szCs w:val="30"/>
        </w:rPr>
      </w:pPr>
      <w:r>
        <w:rPr>
          <w:rFonts w:hint="eastAsia" w:ascii="仿宋_GB2312"/>
          <w:b/>
          <w:bCs/>
          <w:sz w:val="30"/>
          <w:szCs w:val="30"/>
        </w:rPr>
        <w:t>场所名称：</w:t>
      </w:r>
      <w:r>
        <w:rPr>
          <w:rFonts w:hint="eastAsia" w:ascii="仿宋_GB2312"/>
          <w:b/>
          <w:bCs/>
          <w:sz w:val="30"/>
          <w:szCs w:val="30"/>
          <w:u w:val="single"/>
        </w:rPr>
        <w:t xml:space="preserve">                                  </w:t>
      </w:r>
    </w:p>
    <w:p w14:paraId="65DF019B">
      <w:pPr>
        <w:spacing w:line="700" w:lineRule="exact"/>
        <w:ind w:left="449" w:leftChars="214"/>
        <w:rPr>
          <w:rFonts w:hint="eastAsia" w:ascii="仿宋_GB2312"/>
          <w:b/>
          <w:bCs/>
          <w:sz w:val="30"/>
          <w:szCs w:val="30"/>
        </w:rPr>
      </w:pPr>
      <w:r>
        <w:rPr>
          <w:rFonts w:hint="eastAsia" w:ascii="仿宋_GB2312"/>
          <w:b/>
          <w:bCs/>
          <w:sz w:val="30"/>
          <w:szCs w:val="30"/>
        </w:rPr>
        <w:t>场所地址：</w:t>
      </w:r>
      <w:r>
        <w:rPr>
          <w:rFonts w:hint="eastAsia" w:ascii="仿宋_GB2312"/>
          <w:b/>
          <w:bCs/>
          <w:sz w:val="30"/>
          <w:szCs w:val="30"/>
          <w:u w:val="single"/>
        </w:rPr>
        <w:t xml:space="preserve">                                  </w:t>
      </w:r>
    </w:p>
    <w:p w14:paraId="54069081">
      <w:pPr>
        <w:spacing w:line="700" w:lineRule="exact"/>
        <w:ind w:left="449" w:leftChars="214"/>
        <w:rPr>
          <w:rFonts w:hint="eastAsia" w:ascii="仿宋_GB2312"/>
          <w:b/>
          <w:bCs/>
          <w:sz w:val="30"/>
          <w:szCs w:val="30"/>
        </w:rPr>
      </w:pPr>
      <w:r>
        <w:rPr>
          <w:rFonts w:hint="eastAsia" w:ascii="仿宋_GB2312"/>
          <w:b/>
          <w:bCs/>
          <w:sz w:val="30"/>
          <w:szCs w:val="30"/>
        </w:rPr>
        <w:t>法定代表人/主要负责人姓名：</w:t>
      </w:r>
      <w:r>
        <w:rPr>
          <w:rFonts w:hint="eastAsia" w:ascii="仿宋_GB2312"/>
          <w:b/>
          <w:bCs/>
          <w:sz w:val="30"/>
          <w:szCs w:val="30"/>
          <w:u w:val="single"/>
        </w:rPr>
        <w:t xml:space="preserve">                 </w:t>
      </w:r>
    </w:p>
    <w:p w14:paraId="47F24AFF">
      <w:pPr>
        <w:spacing w:line="700" w:lineRule="exact"/>
        <w:ind w:left="449" w:leftChars="214"/>
        <w:rPr>
          <w:rFonts w:hint="eastAsia" w:ascii="仿宋_GB2312"/>
          <w:b/>
          <w:bCs/>
          <w:sz w:val="30"/>
          <w:szCs w:val="30"/>
        </w:rPr>
      </w:pPr>
      <w:r>
        <w:rPr>
          <w:rFonts w:hint="eastAsia" w:ascii="仿宋_GB2312"/>
          <w:b/>
          <w:bCs/>
          <w:sz w:val="30"/>
          <w:szCs w:val="30"/>
        </w:rPr>
        <w:t>身份证件号码：</w:t>
      </w:r>
      <w:r>
        <w:rPr>
          <w:rFonts w:hint="eastAsia" w:ascii="仿宋_GB2312"/>
          <w:b/>
          <w:bCs/>
          <w:sz w:val="30"/>
          <w:szCs w:val="30"/>
          <w:u w:val="single"/>
        </w:rPr>
        <w:t xml:space="preserve">                              </w:t>
      </w:r>
    </w:p>
    <w:p w14:paraId="4250237C">
      <w:pPr>
        <w:spacing w:line="360" w:lineRule="auto"/>
        <w:rPr>
          <w:rFonts w:hint="eastAsia" w:ascii="仿宋_GB2312"/>
          <w:b/>
          <w:bCs/>
          <w:sz w:val="30"/>
          <w:szCs w:val="30"/>
        </w:rPr>
      </w:pPr>
    </w:p>
    <w:p w14:paraId="63FAB1B5">
      <w:pPr>
        <w:spacing w:line="360" w:lineRule="auto"/>
        <w:rPr>
          <w:rFonts w:hint="eastAsia" w:ascii="仿宋_GB2312"/>
          <w:b/>
          <w:bCs/>
          <w:sz w:val="30"/>
          <w:szCs w:val="30"/>
        </w:rPr>
      </w:pPr>
    </w:p>
    <w:p w14:paraId="7C7E4ADD">
      <w:pPr>
        <w:spacing w:line="360" w:lineRule="auto"/>
        <w:rPr>
          <w:rFonts w:hint="eastAsia" w:ascii="仿宋_GB2312"/>
          <w:b/>
          <w:bCs/>
          <w:sz w:val="30"/>
          <w:szCs w:val="30"/>
        </w:rPr>
      </w:pPr>
    </w:p>
    <w:p w14:paraId="42797095">
      <w:pPr>
        <w:spacing w:line="360" w:lineRule="auto"/>
        <w:rPr>
          <w:rFonts w:hint="eastAsia" w:ascii="仿宋_GB2312"/>
          <w:b/>
          <w:bCs/>
          <w:sz w:val="30"/>
          <w:szCs w:val="30"/>
        </w:rPr>
      </w:pPr>
    </w:p>
    <w:p w14:paraId="50BFE5F5">
      <w:pPr>
        <w:spacing w:line="360" w:lineRule="auto"/>
        <w:rPr>
          <w:rFonts w:hint="eastAsia" w:ascii="仿宋_GB2312"/>
          <w:b/>
          <w:bCs/>
          <w:sz w:val="30"/>
          <w:szCs w:val="30"/>
        </w:rPr>
      </w:pPr>
    </w:p>
    <w:p w14:paraId="695DEE7E">
      <w:pPr>
        <w:spacing w:before="312" w:beforeLines="100" w:line="360" w:lineRule="auto"/>
        <w:jc w:val="center"/>
        <w:rPr>
          <w:rFonts w:hint="eastAsia" w:ascii="仿宋_GB2312"/>
          <w:sz w:val="30"/>
          <w:szCs w:val="30"/>
        </w:rPr>
      </w:pPr>
      <w:r>
        <w:rPr>
          <w:rFonts w:hint="eastAsia" w:ascii="仿宋_GB2312"/>
          <w:sz w:val="30"/>
          <w:szCs w:val="30"/>
        </w:rPr>
        <w:t>中山市文化广电</w:t>
      </w:r>
      <w:r>
        <w:rPr>
          <w:rFonts w:hint="eastAsia" w:ascii="仿宋_GB2312"/>
          <w:sz w:val="30"/>
          <w:szCs w:val="30"/>
          <w:lang w:eastAsia="zh-CN"/>
        </w:rPr>
        <w:t>旅游</w:t>
      </w:r>
      <w:r>
        <w:rPr>
          <w:rFonts w:hint="eastAsia" w:ascii="仿宋_GB2312"/>
          <w:sz w:val="30"/>
          <w:szCs w:val="30"/>
        </w:rPr>
        <w:t>局  制</w:t>
      </w:r>
    </w:p>
    <w:p w14:paraId="308D5097">
      <w:pPr>
        <w:spacing w:before="312" w:beforeLines="100" w:line="360" w:lineRule="auto"/>
        <w:jc w:val="center"/>
        <w:rPr>
          <w:rFonts w:hint="eastAsia" w:ascii="仿宋_GB2312"/>
          <w:sz w:val="30"/>
          <w:szCs w:val="30"/>
        </w:rPr>
        <w:sectPr>
          <w:footerReference r:id="rId3" w:type="default"/>
          <w:footerReference r:id="rId4" w:type="even"/>
          <w:pgSz w:w="11906" w:h="16838"/>
          <w:pgMar w:top="1440" w:right="1588" w:bottom="1440" w:left="1588" w:header="851" w:footer="992" w:gutter="0"/>
          <w:cols w:space="720" w:num="1"/>
          <w:docGrid w:type="lines" w:linePitch="312" w:charSpace="0"/>
        </w:sectPr>
      </w:pPr>
    </w:p>
    <w:p w14:paraId="33678653">
      <w:pPr>
        <w:spacing w:line="360" w:lineRule="auto"/>
        <w:ind w:left="0" w:leftChars="0" w:right="0" w:rightChars="0" w:firstLine="0" w:firstLineChars="0"/>
        <w:jc w:val="center"/>
        <w:rPr>
          <w:rFonts w:hint="eastAsia" w:ascii="华文中宋" w:hAnsi="华文中宋" w:eastAsia="华文中宋" w:cs="华文中宋"/>
          <w:b/>
          <w:bCs/>
          <w:sz w:val="36"/>
          <w:szCs w:val="36"/>
          <w:lang w:eastAsia="zh-CN"/>
        </w:rPr>
      </w:pPr>
    </w:p>
    <w:p w14:paraId="6EC5EA3C">
      <w:pPr>
        <w:spacing w:line="360" w:lineRule="auto"/>
        <w:ind w:left="0" w:leftChars="0" w:right="0" w:rightChars="0" w:firstLine="0" w:firstLineChars="0"/>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lang w:eastAsia="zh-CN"/>
        </w:rPr>
        <w:t>承</w:t>
      </w:r>
      <w:r>
        <w:rPr>
          <w:rFonts w:hint="eastAsia" w:ascii="华文中宋" w:hAnsi="华文中宋" w:eastAsia="华文中宋" w:cs="华文中宋"/>
          <w:b/>
          <w:bCs/>
          <w:sz w:val="36"/>
          <w:szCs w:val="36"/>
        </w:rPr>
        <w:t xml:space="preserve">         </w:t>
      </w:r>
      <w:r>
        <w:rPr>
          <w:rFonts w:hint="eastAsia" w:ascii="华文中宋" w:hAnsi="华文中宋" w:eastAsia="华文中宋" w:cs="华文中宋"/>
          <w:b/>
          <w:bCs/>
          <w:sz w:val="36"/>
          <w:szCs w:val="36"/>
          <w:lang w:eastAsia="zh-CN"/>
        </w:rPr>
        <w:t>诺</w:t>
      </w:r>
    </w:p>
    <w:p w14:paraId="3A29967B">
      <w:pPr>
        <w:spacing w:line="360" w:lineRule="auto"/>
        <w:ind w:firstLine="723" w:firstLineChars="200"/>
        <w:rPr>
          <w:rFonts w:hint="eastAsia" w:ascii="华文中宋" w:hAnsi="华文中宋" w:eastAsia="华文中宋" w:cs="华文中宋"/>
          <w:b/>
          <w:bCs/>
          <w:sz w:val="36"/>
          <w:szCs w:val="36"/>
        </w:rPr>
      </w:pPr>
    </w:p>
    <w:p w14:paraId="04FFF3B9">
      <w:pPr>
        <w:spacing w:line="360" w:lineRule="auto"/>
        <w:ind w:firstLine="600" w:firstLineChars="200"/>
        <w:rPr>
          <w:rFonts w:hint="eastAsia" w:ascii="仿宋_GB2312" w:hAnsi="ˎ̥"/>
          <w:sz w:val="30"/>
          <w:szCs w:val="30"/>
        </w:rPr>
      </w:pPr>
      <w:r>
        <w:rPr>
          <w:rFonts w:hint="eastAsia" w:ascii="仿宋_GB2312" w:hAnsi="ˎ̥"/>
          <w:sz w:val="30"/>
          <w:szCs w:val="30"/>
        </w:rPr>
        <w:t>本单位郑重</w:t>
      </w:r>
      <w:r>
        <w:rPr>
          <w:rFonts w:hint="eastAsia" w:ascii="仿宋_GB2312" w:hAnsi="ˎ̥"/>
          <w:sz w:val="30"/>
          <w:szCs w:val="30"/>
          <w:lang w:eastAsia="zh-CN"/>
        </w:rPr>
        <w:t>承诺</w:t>
      </w:r>
      <w:r>
        <w:rPr>
          <w:rFonts w:hint="eastAsia" w:ascii="仿宋_GB2312" w:hAnsi="ˎ̥"/>
          <w:sz w:val="30"/>
          <w:szCs w:val="30"/>
        </w:rPr>
        <w:t>：</w:t>
      </w:r>
    </w:p>
    <w:p w14:paraId="50AF2BD0">
      <w:pPr>
        <w:spacing w:line="360" w:lineRule="auto"/>
        <w:ind w:firstLine="600" w:firstLineChars="200"/>
        <w:rPr>
          <w:rFonts w:hint="eastAsia" w:ascii="仿宋_GB2312" w:hAnsi="ˎ̥"/>
          <w:sz w:val="30"/>
          <w:szCs w:val="30"/>
        </w:rPr>
      </w:pPr>
      <w:r>
        <w:rPr>
          <w:rFonts w:hint="eastAsia" w:ascii="仿宋_GB2312" w:hAnsi="ˎ̥"/>
          <w:sz w:val="30"/>
          <w:szCs w:val="30"/>
        </w:rPr>
        <w:t>本单位投资人、法人/主要负责人</w:t>
      </w:r>
      <w:r>
        <w:rPr>
          <w:rFonts w:hint="eastAsia" w:ascii="仿宋_GB2312"/>
          <w:sz w:val="30"/>
          <w:szCs w:val="30"/>
        </w:rPr>
        <w:t>符合《娱乐场所管理条例》关于开办娱乐场所、参与娱乐场所经营活动以及在娱乐场所内从业的相关规定，无《娱乐场所管理条例》</w:t>
      </w:r>
      <w:r>
        <w:rPr>
          <w:rFonts w:hint="eastAsia" w:ascii="仿宋_GB2312" w:hAnsi="ˎ̥"/>
          <w:sz w:val="30"/>
          <w:szCs w:val="30"/>
        </w:rPr>
        <w:t>第四条、第五条、第五十</w:t>
      </w:r>
      <w:r>
        <w:rPr>
          <w:rFonts w:hint="eastAsia" w:ascii="仿宋_GB2312" w:hAnsi="ˎ̥"/>
          <w:sz w:val="30"/>
          <w:szCs w:val="30"/>
          <w:lang w:eastAsia="zh-CN"/>
        </w:rPr>
        <w:t>三</w:t>
      </w:r>
      <w:r>
        <w:rPr>
          <w:rFonts w:hint="eastAsia" w:ascii="仿宋_GB2312" w:hAnsi="ˎ̥"/>
          <w:sz w:val="30"/>
          <w:szCs w:val="30"/>
        </w:rPr>
        <w:t>条规定情形。</w:t>
      </w:r>
    </w:p>
    <w:p w14:paraId="387B4139">
      <w:pPr>
        <w:pStyle w:val="7"/>
        <w:spacing w:line="360" w:lineRule="auto"/>
        <w:ind w:firstLine="0" w:firstLineChars="0"/>
        <w:jc w:val="left"/>
        <w:rPr>
          <w:rFonts w:hint="eastAsia" w:ascii="仿宋_GB2312"/>
          <w:color w:val="auto"/>
          <w:spacing w:val="6"/>
          <w:sz w:val="30"/>
          <w:szCs w:val="30"/>
          <w:u w:val="none" w:color="auto"/>
        </w:rPr>
      </w:pPr>
      <w:r>
        <w:rPr>
          <w:rFonts w:hint="eastAsia" w:ascii="仿宋_GB2312"/>
          <w:color w:val="auto"/>
          <w:spacing w:val="6"/>
          <w:sz w:val="30"/>
          <w:szCs w:val="30"/>
          <w:lang w:val="en-US" w:eastAsia="zh-CN"/>
        </w:rPr>
        <w:t xml:space="preserve">    </w:t>
      </w:r>
      <w:r>
        <w:rPr>
          <w:rFonts w:hint="eastAsia" w:ascii="仿宋_GB2312"/>
          <w:color w:val="auto"/>
          <w:spacing w:val="6"/>
          <w:sz w:val="30"/>
          <w:szCs w:val="30"/>
          <w:u w:val="none" w:color="auto"/>
        </w:rPr>
        <w:t>本单位使用</w:t>
      </w:r>
      <w:r>
        <w:rPr>
          <w:rFonts w:hint="eastAsia" w:ascii="仿宋_GB2312"/>
          <w:color w:val="auto"/>
          <w:spacing w:val="6"/>
          <w:sz w:val="30"/>
          <w:szCs w:val="30"/>
          <w:u w:val="none" w:color="auto"/>
          <w:lang w:eastAsia="zh-CN"/>
        </w:rPr>
        <w:t>的</w:t>
      </w:r>
      <w:r>
        <w:rPr>
          <w:rFonts w:hint="eastAsia" w:ascii="仿宋_GB2312" w:hAnsi="仿宋_GB2312" w:cs="仿宋_GB2312"/>
          <w:bCs/>
          <w:color w:val="auto"/>
          <w:sz w:val="30"/>
          <w:szCs w:val="30"/>
          <w:u w:val="none" w:color="auto"/>
        </w:rPr>
        <w:t>产品及内容</w:t>
      </w:r>
      <w:r>
        <w:rPr>
          <w:rFonts w:hint="eastAsia" w:ascii="仿宋_GB2312" w:hAnsi="仿宋_GB2312" w:cs="仿宋_GB2312"/>
          <w:bCs/>
          <w:color w:val="auto"/>
          <w:sz w:val="30"/>
          <w:szCs w:val="30"/>
          <w:u w:val="none" w:color="auto"/>
          <w:lang w:eastAsia="zh-CN"/>
        </w:rPr>
        <w:t>保证</w:t>
      </w:r>
      <w:r>
        <w:rPr>
          <w:rFonts w:hint="eastAsia" w:ascii="仿宋_GB2312" w:hAnsi="仿宋_GB2312" w:cs="仿宋_GB2312"/>
          <w:bCs/>
          <w:color w:val="auto"/>
          <w:sz w:val="30"/>
          <w:szCs w:val="30"/>
          <w:u w:val="none" w:color="auto"/>
        </w:rPr>
        <w:t>符合《娱乐场所管理条例》、《娱乐场所管理办法》等法律法规的要求</w:t>
      </w:r>
      <w:r>
        <w:rPr>
          <w:rFonts w:hint="eastAsia" w:ascii="仿宋_GB2312" w:hAnsi="仿宋_GB2312" w:cs="仿宋_GB2312"/>
          <w:bCs/>
          <w:color w:val="auto"/>
          <w:sz w:val="30"/>
          <w:szCs w:val="30"/>
          <w:u w:val="none" w:color="auto"/>
          <w:lang w:eastAsia="zh-CN"/>
        </w:rPr>
        <w:t>，不设置赌博机，不利用游戏机开展赌博活动</w:t>
      </w:r>
      <w:r>
        <w:rPr>
          <w:rFonts w:hint="eastAsia" w:ascii="仿宋_GB2312" w:hAnsi="仿宋_GB2312" w:cs="仿宋_GB2312"/>
          <w:bCs/>
          <w:color w:val="auto"/>
          <w:sz w:val="30"/>
          <w:szCs w:val="30"/>
          <w:u w:val="none" w:color="auto"/>
        </w:rPr>
        <w:t>。</w:t>
      </w:r>
    </w:p>
    <w:p w14:paraId="08FA90C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600" w:firstLineChars="200"/>
        <w:textAlignment w:val="auto"/>
        <w:rPr>
          <w:rFonts w:hint="eastAsia" w:ascii="仿宋_GB2312" w:hAnsi="ˎ̥"/>
          <w:color w:val="auto"/>
          <w:sz w:val="30"/>
          <w:szCs w:val="30"/>
        </w:rPr>
      </w:pPr>
      <w:r>
        <w:rPr>
          <w:rFonts w:hint="eastAsia" w:ascii="仿宋_GB2312" w:hAnsi="ˎ̥"/>
          <w:color w:val="auto"/>
          <w:sz w:val="30"/>
          <w:szCs w:val="30"/>
          <w:u w:val="none" w:color="auto"/>
        </w:rPr>
        <w:t>本单位投资人、法人/主要负责人均已充分知晓、明</w:t>
      </w:r>
      <w:r>
        <w:rPr>
          <w:rFonts w:hint="eastAsia" w:ascii="仿宋_GB2312" w:hAnsi="ˎ̥"/>
          <w:color w:val="auto"/>
          <w:sz w:val="30"/>
          <w:szCs w:val="30"/>
          <w:u w:val="none" w:color="auto"/>
          <w:lang w:eastAsia="zh-CN"/>
        </w:rPr>
        <w:t>晰</w:t>
      </w:r>
      <w:r>
        <w:rPr>
          <w:rFonts w:hint="eastAsia" w:ascii="仿宋_GB2312" w:hAnsi="ˎ̥"/>
          <w:color w:val="auto"/>
          <w:sz w:val="30"/>
          <w:szCs w:val="30"/>
          <w:u w:val="none" w:color="auto"/>
        </w:rPr>
        <w:t>以上及该</w:t>
      </w:r>
      <w:r>
        <w:rPr>
          <w:rFonts w:hint="eastAsia" w:ascii="仿宋_GB2312" w:hAnsi="ˎ̥"/>
          <w:color w:val="auto"/>
          <w:sz w:val="30"/>
          <w:szCs w:val="30"/>
          <w:u w:val="none" w:color="auto"/>
          <w:lang w:eastAsia="zh-CN"/>
        </w:rPr>
        <w:t>承诺书</w:t>
      </w:r>
      <w:r>
        <w:rPr>
          <w:rFonts w:hint="eastAsia" w:ascii="仿宋_GB2312" w:hAnsi="ˎ̥"/>
          <w:color w:val="auto"/>
          <w:sz w:val="30"/>
          <w:szCs w:val="30"/>
          <w:u w:val="none" w:color="auto"/>
        </w:rPr>
        <w:t>《</w:t>
      </w:r>
      <w:r>
        <w:rPr>
          <w:rFonts w:hint="eastAsia" w:ascii="仿宋_GB2312" w:hAnsi="ˎ̥"/>
          <w:color w:val="auto"/>
          <w:sz w:val="30"/>
          <w:szCs w:val="30"/>
          <w:u w:val="none" w:color="auto"/>
          <w:lang w:eastAsia="zh-CN"/>
        </w:rPr>
        <w:t>广东省游艺</w:t>
      </w:r>
      <w:r>
        <w:rPr>
          <w:rFonts w:hint="eastAsia" w:ascii="仿宋_GB2312" w:hAnsi="ˎ̥"/>
          <w:color w:val="auto"/>
          <w:sz w:val="30"/>
          <w:szCs w:val="30"/>
          <w:u w:val="none" w:color="auto"/>
        </w:rPr>
        <w:t>娱乐场所</w:t>
      </w:r>
      <w:r>
        <w:rPr>
          <w:rFonts w:hint="eastAsia" w:ascii="仿宋_GB2312" w:hAnsi="ˎ̥"/>
          <w:color w:val="auto"/>
          <w:sz w:val="30"/>
          <w:szCs w:val="30"/>
        </w:rPr>
        <w:t>守法经营责任》</w:t>
      </w:r>
      <w:r>
        <w:rPr>
          <w:rFonts w:hint="eastAsia" w:ascii="仿宋_GB2312" w:hAnsi="ˎ̥"/>
          <w:color w:val="auto"/>
          <w:sz w:val="30"/>
          <w:szCs w:val="30"/>
          <w:lang w:eastAsia="zh-CN"/>
        </w:rPr>
        <w:t>（后附）</w:t>
      </w:r>
      <w:r>
        <w:rPr>
          <w:rFonts w:hint="eastAsia" w:ascii="仿宋_GB2312" w:hAnsi="ˎ̥"/>
          <w:color w:val="auto"/>
          <w:sz w:val="30"/>
          <w:szCs w:val="30"/>
        </w:rPr>
        <w:t>所列内容，我单位将信守承诺，保证在经营活动中自觉遵守</w:t>
      </w:r>
      <w:r>
        <w:rPr>
          <w:rFonts w:hint="eastAsia" w:ascii="仿宋_GB2312" w:hAnsi="ˎ̥"/>
          <w:color w:val="auto"/>
          <w:sz w:val="30"/>
          <w:szCs w:val="30"/>
          <w:lang w:eastAsia="zh-CN"/>
        </w:rPr>
        <w:t>承诺</w:t>
      </w:r>
      <w:r>
        <w:rPr>
          <w:rFonts w:hint="eastAsia" w:ascii="仿宋_GB2312" w:hAnsi="ˎ̥"/>
          <w:color w:val="auto"/>
          <w:sz w:val="30"/>
          <w:szCs w:val="30"/>
        </w:rPr>
        <w:t>的内容</w:t>
      </w:r>
      <w:r>
        <w:rPr>
          <w:rFonts w:hint="eastAsia" w:ascii="仿宋_GB2312" w:hAnsi="ˎ̥"/>
          <w:color w:val="auto"/>
          <w:sz w:val="30"/>
          <w:szCs w:val="30"/>
          <w:lang w:eastAsia="zh-CN"/>
        </w:rPr>
        <w:t>。</w:t>
      </w:r>
      <w:r>
        <w:rPr>
          <w:rFonts w:hint="eastAsia" w:ascii="仿宋_GB2312" w:hAnsi="ˎ̥"/>
          <w:color w:val="auto"/>
          <w:sz w:val="30"/>
          <w:szCs w:val="30"/>
        </w:rPr>
        <w:t>若违反上述保证内容，愿承担相关的法律责任；构成犯罪的，承担刑事责任。</w:t>
      </w:r>
    </w:p>
    <w:p w14:paraId="11195F17">
      <w:pPr>
        <w:spacing w:line="360" w:lineRule="auto"/>
        <w:rPr>
          <w:rFonts w:hint="eastAsia" w:ascii="仿宋_GB2312" w:hAnsi="仿宋_GB2312" w:cs="仿宋_GB2312"/>
          <w:sz w:val="30"/>
          <w:szCs w:val="30"/>
        </w:rPr>
      </w:pPr>
    </w:p>
    <w:p w14:paraId="50989F27">
      <w:pPr>
        <w:spacing w:line="360" w:lineRule="auto"/>
        <w:rPr>
          <w:rFonts w:hint="eastAsia" w:ascii="仿宋_GB2312" w:hAnsi="仿宋_GB2312" w:cs="仿宋_GB2312"/>
          <w:sz w:val="30"/>
          <w:szCs w:val="30"/>
        </w:rPr>
      </w:pPr>
      <w:r>
        <w:rPr>
          <w:rFonts w:hint="eastAsia" w:ascii="仿宋_GB2312" w:hAnsi="仿宋_GB2312" w:cs="仿宋_GB2312"/>
          <w:sz w:val="30"/>
          <w:szCs w:val="30"/>
        </w:rPr>
        <w:t>法人/主要负责人（签名）：</w:t>
      </w:r>
    </w:p>
    <w:p w14:paraId="4B8953BD">
      <w:pPr>
        <w:spacing w:line="360" w:lineRule="auto"/>
        <w:jc w:val="center"/>
        <w:rPr>
          <w:rFonts w:hint="eastAsia" w:ascii="仿宋_GB2312" w:hAnsi="仿宋_GB2312" w:cs="仿宋_GB2312"/>
          <w:sz w:val="30"/>
          <w:szCs w:val="30"/>
        </w:rPr>
      </w:pPr>
      <w:r>
        <w:rPr>
          <w:rFonts w:hint="eastAsia" w:ascii="仿宋_GB2312" w:hAnsi="仿宋_GB2312" w:cs="仿宋_GB2312"/>
          <w:sz w:val="30"/>
          <w:szCs w:val="30"/>
        </w:rPr>
        <w:t xml:space="preserve">          </w:t>
      </w:r>
    </w:p>
    <w:p w14:paraId="7912FAD9">
      <w:pPr>
        <w:spacing w:line="360" w:lineRule="auto"/>
        <w:jc w:val="center"/>
        <w:rPr>
          <w:rFonts w:hint="eastAsia" w:ascii="仿宋_GB2312" w:hAnsi="仿宋_GB2312" w:cs="仿宋_GB2312"/>
          <w:sz w:val="30"/>
          <w:szCs w:val="30"/>
        </w:rPr>
      </w:pPr>
      <w:r>
        <w:rPr>
          <w:rFonts w:hint="eastAsia" w:ascii="仿宋_GB2312" w:hAnsi="仿宋_GB2312" w:cs="仿宋_GB2312"/>
          <w:sz w:val="30"/>
          <w:szCs w:val="30"/>
        </w:rPr>
        <w:t xml:space="preserve">  </w:t>
      </w:r>
    </w:p>
    <w:p w14:paraId="0C783FA8">
      <w:pPr>
        <w:spacing w:line="360" w:lineRule="auto"/>
        <w:jc w:val="center"/>
        <w:rPr>
          <w:rFonts w:hint="eastAsia" w:ascii="仿宋_GB2312" w:hAnsi="仿宋_GB2312" w:cs="仿宋_GB2312"/>
          <w:sz w:val="30"/>
          <w:szCs w:val="30"/>
        </w:rPr>
      </w:pPr>
      <w:r>
        <w:rPr>
          <w:rFonts w:hint="eastAsia" w:ascii="仿宋_GB2312" w:hAnsi="仿宋_GB2312" w:cs="仿宋_GB2312"/>
          <w:sz w:val="30"/>
          <w:szCs w:val="30"/>
        </w:rPr>
        <w:t xml:space="preserve">                                   （单位盖章） </w:t>
      </w:r>
    </w:p>
    <w:p w14:paraId="65A53945">
      <w:pPr>
        <w:spacing w:line="360" w:lineRule="auto"/>
        <w:ind w:right="4" w:rightChars="2"/>
        <w:jc w:val="right"/>
        <w:rPr>
          <w:rFonts w:hint="eastAsia" w:ascii="仿宋_GB2312" w:hAnsi="仿宋_GB2312" w:cs="仿宋_GB2312"/>
          <w:sz w:val="30"/>
          <w:szCs w:val="30"/>
        </w:rPr>
      </w:pPr>
      <w:r>
        <w:rPr>
          <w:rFonts w:hint="eastAsia" w:ascii="仿宋_GB2312" w:hAnsi="仿宋_GB2312" w:cs="仿宋_GB2312"/>
          <w:sz w:val="30"/>
          <w:szCs w:val="30"/>
        </w:rPr>
        <w:t xml:space="preserve">                           年    月   日</w:t>
      </w:r>
    </w:p>
    <w:p w14:paraId="246D7672">
      <w:pPr>
        <w:spacing w:line="360" w:lineRule="auto"/>
        <w:ind w:firstLine="480" w:firstLineChars="200"/>
        <w:rPr>
          <w:rFonts w:hint="eastAsia"/>
          <w:sz w:val="24"/>
          <w:szCs w:val="24"/>
        </w:rPr>
      </w:pPr>
      <w:r>
        <w:rPr>
          <w:rFonts w:hint="eastAsia" w:ascii="仿宋_GB2312" w:hAnsi="仿宋_GB2312" w:cs="仿宋_GB2312"/>
          <w:sz w:val="24"/>
          <w:szCs w:val="24"/>
        </w:rPr>
        <w:t>（本声明书一</w:t>
      </w:r>
      <w:r>
        <w:rPr>
          <w:rFonts w:hint="eastAsia" w:ascii="仿宋_GB2312" w:hAnsi="仿宋_GB2312" w:cs="仿宋_GB2312"/>
          <w:color w:val="auto"/>
          <w:sz w:val="24"/>
          <w:szCs w:val="24"/>
        </w:rPr>
        <w:t>式</w:t>
      </w:r>
      <w:r>
        <w:rPr>
          <w:rFonts w:hint="eastAsia" w:ascii="仿宋_GB2312" w:hAnsi="仿宋_GB2312" w:cs="仿宋_GB2312"/>
          <w:color w:val="auto"/>
          <w:sz w:val="24"/>
          <w:szCs w:val="24"/>
          <w:lang w:eastAsia="zh-CN"/>
        </w:rPr>
        <w:t>两</w:t>
      </w:r>
      <w:r>
        <w:rPr>
          <w:rFonts w:hint="eastAsia" w:ascii="仿宋_GB2312" w:hAnsi="仿宋_GB2312" w:cs="仿宋_GB2312"/>
          <w:color w:val="auto"/>
          <w:sz w:val="24"/>
          <w:szCs w:val="24"/>
        </w:rPr>
        <w:t>份</w:t>
      </w:r>
      <w:r>
        <w:rPr>
          <w:rFonts w:hint="eastAsia" w:ascii="仿宋_GB2312" w:hAnsi="仿宋_GB2312" w:cs="仿宋_GB2312"/>
          <w:sz w:val="24"/>
          <w:szCs w:val="24"/>
        </w:rPr>
        <w:t>，市</w:t>
      </w:r>
      <w:r>
        <w:rPr>
          <w:rFonts w:hint="eastAsia" w:ascii="仿宋_GB2312" w:hAnsi="仿宋_GB2312" w:cs="仿宋_GB2312"/>
          <w:sz w:val="24"/>
          <w:szCs w:val="24"/>
          <w:lang w:eastAsia="zh-CN"/>
        </w:rPr>
        <w:t>文化广电旅游</w:t>
      </w:r>
      <w:r>
        <w:rPr>
          <w:rFonts w:hint="eastAsia" w:ascii="仿宋_GB2312" w:hAnsi="仿宋_GB2312" w:cs="仿宋_GB2312"/>
          <w:sz w:val="24"/>
          <w:szCs w:val="24"/>
        </w:rPr>
        <w:t>局</w:t>
      </w:r>
      <w:r>
        <w:rPr>
          <w:rFonts w:hint="eastAsia" w:ascii="仿宋_GB2312" w:hAnsi="仿宋_GB2312" w:cs="仿宋_GB2312"/>
          <w:color w:val="auto"/>
          <w:sz w:val="24"/>
          <w:szCs w:val="24"/>
        </w:rPr>
        <w:t>、</w:t>
      </w:r>
      <w:r>
        <w:rPr>
          <w:rFonts w:hint="eastAsia" w:ascii="仿宋_GB2312" w:hAnsi="仿宋_GB2312" w:cs="仿宋_GB2312"/>
          <w:sz w:val="24"/>
          <w:szCs w:val="24"/>
        </w:rPr>
        <w:t>经营单位各执一份）</w:t>
      </w:r>
    </w:p>
    <w:p w14:paraId="77219AE1">
      <w:pPr>
        <w:spacing w:line="360" w:lineRule="auto"/>
        <w:jc w:val="center"/>
        <w:rPr>
          <w:rFonts w:hint="eastAsia" w:ascii="华文中宋" w:hAnsi="华文中宋" w:eastAsia="华文中宋" w:cs="华文中宋"/>
          <w:b/>
          <w:bCs/>
          <w:sz w:val="36"/>
          <w:szCs w:val="36"/>
        </w:rPr>
      </w:pPr>
    </w:p>
    <w:p w14:paraId="123BCFC4">
      <w:pPr>
        <w:spacing w:line="360" w:lineRule="auto"/>
        <w:jc w:val="center"/>
        <w:rPr>
          <w:rFonts w:hint="eastAsia" w:ascii="华文中宋" w:hAnsi="华文中宋" w:eastAsia="华文中宋" w:cs="华文中宋"/>
          <w:b/>
          <w:bCs/>
          <w:sz w:val="36"/>
          <w:szCs w:val="36"/>
        </w:rPr>
      </w:pPr>
    </w:p>
    <w:p w14:paraId="77A8BAB1">
      <w:pPr>
        <w:spacing w:line="36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游艺娱乐场所守法经营责任书</w:t>
      </w:r>
    </w:p>
    <w:p w14:paraId="20026333">
      <w:pPr>
        <w:spacing w:line="360" w:lineRule="auto"/>
        <w:jc w:val="center"/>
        <w:rPr>
          <w:rFonts w:hint="eastAsia" w:ascii="华文中宋" w:hAnsi="华文中宋" w:eastAsia="华文中宋" w:cs="华文中宋"/>
          <w:b/>
          <w:bCs/>
          <w:sz w:val="36"/>
          <w:szCs w:val="36"/>
        </w:rPr>
      </w:pPr>
    </w:p>
    <w:p w14:paraId="1B77C83B">
      <w:pPr>
        <w:pStyle w:val="2"/>
        <w:ind w:firstLine="560" w:firstLineChars="200"/>
        <w:rPr>
          <w:rFonts w:hint="eastAsia" w:ascii="仿宋_GB2312" w:hAnsi="仿宋_GB2312" w:eastAsia="仿宋_GB2312" w:cs="仿宋"/>
          <w:color w:val="auto"/>
          <w:sz w:val="28"/>
          <w:szCs w:val="28"/>
        </w:rPr>
      </w:pPr>
      <w:r>
        <w:rPr>
          <w:rFonts w:hint="eastAsia" w:ascii="仿宋_GB2312" w:hAnsi="仿宋_GB2312" w:eastAsia="仿宋_GB2312" w:cs="仿宋"/>
          <w:color w:val="auto"/>
          <w:sz w:val="28"/>
          <w:szCs w:val="28"/>
        </w:rPr>
        <w:t>根据</w:t>
      </w:r>
      <w:r>
        <w:rPr>
          <w:rFonts w:hint="eastAsia" w:ascii="仿宋_GB2312" w:hAnsi="仿宋_GB2312" w:cs="仿宋_GB2312"/>
          <w:color w:val="auto"/>
          <w:sz w:val="28"/>
          <w:szCs w:val="30"/>
        </w:rPr>
        <w:t>《中华人民共和国</w:t>
      </w:r>
      <w:r>
        <w:rPr>
          <w:rFonts w:hint="eastAsia" w:ascii="仿宋_GB2312" w:hAnsi="仿宋_GB2312" w:cs="仿宋_GB2312"/>
          <w:color w:val="auto"/>
          <w:sz w:val="28"/>
          <w:szCs w:val="30"/>
          <w:lang w:eastAsia="zh-CN"/>
        </w:rPr>
        <w:t>安全生产</w:t>
      </w:r>
      <w:r>
        <w:rPr>
          <w:rFonts w:hint="eastAsia" w:ascii="仿宋_GB2312" w:hAnsi="仿宋_GB2312" w:cs="仿宋_GB2312"/>
          <w:color w:val="auto"/>
          <w:sz w:val="28"/>
          <w:szCs w:val="30"/>
        </w:rPr>
        <w:t>法》</w:t>
      </w:r>
      <w:r>
        <w:rPr>
          <w:rFonts w:hint="eastAsia" w:ascii="仿宋_GB2312" w:hAnsi="仿宋_GB2312" w:eastAsia="仿宋_GB2312" w:cs="仿宋"/>
          <w:color w:val="auto"/>
          <w:sz w:val="28"/>
          <w:szCs w:val="28"/>
        </w:rPr>
        <w:t>《中华人民共和国消防法》《中华人民共和国禁毒法》《娱乐场所管理条例》</w:t>
      </w:r>
      <w:r>
        <w:rPr>
          <w:rFonts w:hint="eastAsia" w:ascii="仿宋_GB2312" w:hAnsi="仿宋_GB2312" w:cs="仿宋"/>
          <w:color w:val="auto"/>
          <w:sz w:val="28"/>
          <w:szCs w:val="28"/>
          <w:lang w:eastAsia="zh-CN"/>
        </w:rPr>
        <w:t>和</w:t>
      </w:r>
      <w:r>
        <w:rPr>
          <w:rFonts w:hint="eastAsia" w:ascii="仿宋_GB2312" w:hAnsi="仿宋_GB2312" w:eastAsia="仿宋_GB2312" w:cs="仿宋"/>
          <w:color w:val="auto"/>
          <w:sz w:val="28"/>
          <w:szCs w:val="28"/>
          <w:lang w:eastAsia="zh-CN"/>
        </w:rPr>
        <w:t>《娱乐场所管理办法》</w:t>
      </w:r>
      <w:r>
        <w:rPr>
          <w:rFonts w:hint="eastAsia" w:ascii="仿宋_GB2312" w:hAnsi="仿宋_GB2312" w:eastAsia="仿宋_GB2312" w:cs="仿宋"/>
          <w:color w:val="auto"/>
          <w:sz w:val="28"/>
          <w:szCs w:val="28"/>
        </w:rPr>
        <w:t>等法律、法规和规范的要求，游艺娱乐场所应严防火灾事故、涉毒、涉赌案件和其他违法、违规活动的发生，</w:t>
      </w:r>
      <w:r>
        <w:rPr>
          <w:rFonts w:hint="eastAsia" w:ascii="仿宋_GB2312" w:hAnsi="仿宋_GB2312" w:cs="仿宋_GB2312"/>
          <w:color w:val="auto"/>
          <w:sz w:val="28"/>
          <w:szCs w:val="30"/>
        </w:rPr>
        <w:t>按照相关法律法规规定履行相关职责</w:t>
      </w:r>
      <w:r>
        <w:rPr>
          <w:rFonts w:hint="eastAsia" w:ascii="仿宋_GB2312" w:hAnsi="仿宋_GB2312" w:cs="仿宋_GB2312"/>
          <w:color w:val="auto"/>
          <w:sz w:val="28"/>
          <w:szCs w:val="30"/>
          <w:lang w:eastAsia="zh-CN"/>
        </w:rPr>
        <w:t>，</w:t>
      </w:r>
      <w:r>
        <w:rPr>
          <w:rFonts w:hint="eastAsia" w:ascii="仿宋_GB2312" w:hAnsi="仿宋_GB2312" w:cs="仿宋_GB2312"/>
          <w:color w:val="auto"/>
          <w:sz w:val="28"/>
          <w:szCs w:val="30"/>
        </w:rPr>
        <w:t>重点履行以下职责：</w:t>
      </w:r>
    </w:p>
    <w:p w14:paraId="35E3B17B">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00" w:lineRule="exact"/>
        <w:ind w:right="0" w:rightChars="0" w:firstLine="562" w:firstLineChars="200"/>
        <w:textAlignment w:val="auto"/>
        <w:outlineLvl w:val="0"/>
        <w:rPr>
          <w:rFonts w:hint="eastAsia" w:ascii="楷体" w:hAnsi="楷体" w:eastAsia="楷体" w:cs="楷体"/>
          <w:b/>
          <w:bCs w:val="0"/>
          <w:color w:val="auto"/>
          <w:sz w:val="28"/>
          <w:szCs w:val="30"/>
        </w:rPr>
      </w:pPr>
      <w:r>
        <w:rPr>
          <w:rFonts w:hint="eastAsia" w:ascii="楷体" w:hAnsi="楷体" w:eastAsia="楷体" w:cs="楷体"/>
          <w:b/>
          <w:bCs w:val="0"/>
          <w:color w:val="auto"/>
          <w:sz w:val="28"/>
          <w:szCs w:val="30"/>
          <w:lang w:eastAsia="zh-CN"/>
        </w:rPr>
        <w:t>安全生产</w:t>
      </w:r>
      <w:r>
        <w:rPr>
          <w:rFonts w:hint="eastAsia" w:ascii="楷体" w:hAnsi="楷体" w:eastAsia="楷体" w:cs="楷体"/>
          <w:b/>
          <w:bCs w:val="0"/>
          <w:color w:val="auto"/>
          <w:sz w:val="28"/>
          <w:szCs w:val="30"/>
        </w:rPr>
        <w:t>责任</w:t>
      </w:r>
    </w:p>
    <w:p w14:paraId="202C3F12">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textAlignment w:val="auto"/>
        <w:outlineLvl w:val="0"/>
        <w:rPr>
          <w:rFonts w:hint="eastAsia" w:ascii="仿宋_GB2312" w:hAnsi="仿宋_GB2312" w:eastAsia="仿宋_GB2312" w:cs="黑体"/>
          <w:color w:val="auto"/>
          <w:sz w:val="28"/>
          <w:szCs w:val="28"/>
          <w:lang w:eastAsia="zh-CN"/>
        </w:rPr>
      </w:pPr>
      <w:r>
        <w:rPr>
          <w:rFonts w:hint="eastAsia" w:ascii="黑体" w:hAnsi="黑体" w:eastAsia="黑体" w:cs="黑体"/>
          <w:color w:val="auto"/>
          <w:sz w:val="28"/>
          <w:szCs w:val="28"/>
          <w:lang w:val="en-US" w:eastAsia="zh-CN"/>
        </w:rPr>
        <w:t xml:space="preserve">   </w:t>
      </w:r>
      <w:r>
        <w:rPr>
          <w:rFonts w:hint="eastAsia" w:ascii="仿宋_GB2312" w:hAnsi="仿宋_GB2312" w:eastAsia="仿宋_GB2312" w:cs="黑体"/>
          <w:color w:val="auto"/>
          <w:sz w:val="28"/>
          <w:szCs w:val="28"/>
          <w:lang w:val="en-US" w:eastAsia="zh-CN"/>
        </w:rPr>
        <w:t xml:space="preserve"> </w:t>
      </w:r>
      <w:r>
        <w:rPr>
          <w:rFonts w:hint="eastAsia" w:ascii="仿宋_GB2312" w:hAnsi="仿宋_GB2312" w:eastAsia="仿宋_GB2312" w:cs="黑体"/>
          <w:color w:val="auto"/>
          <w:sz w:val="28"/>
          <w:szCs w:val="28"/>
          <w:lang w:eastAsia="zh-CN"/>
        </w:rPr>
        <w:t>（一）制定安全生产管理制度，明确法人（或实际控制人）、管理人员和从业人员安全生产职责</w:t>
      </w:r>
      <w:r>
        <w:rPr>
          <w:rFonts w:hint="eastAsia" w:ascii="仿宋_GB2312" w:hAnsi="仿宋_GB2312" w:cs="黑体"/>
          <w:color w:val="auto"/>
          <w:sz w:val="28"/>
          <w:szCs w:val="28"/>
          <w:lang w:eastAsia="zh-CN"/>
        </w:rPr>
        <w:t>；</w:t>
      </w:r>
    </w:p>
    <w:p w14:paraId="26027E5F">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（二）制定安全生产应急预案</w:t>
      </w:r>
      <w:r>
        <w:rPr>
          <w:rFonts w:hint="eastAsia" w:ascii="仿宋_GB2312" w:hAnsi="仿宋_GB2312" w:cs="黑体"/>
          <w:color w:val="auto"/>
          <w:sz w:val="28"/>
          <w:szCs w:val="28"/>
          <w:lang w:eastAsia="zh-CN"/>
        </w:rPr>
        <w:t>；</w:t>
      </w:r>
    </w:p>
    <w:p w14:paraId="478AAF41">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（三）健全并落实安全隐患排查治理工作机制，定期开展巡查检查，及时消除生产安全事故隐患</w:t>
      </w:r>
      <w:r>
        <w:rPr>
          <w:rFonts w:hint="eastAsia" w:ascii="仿宋_GB2312" w:hAnsi="仿宋_GB2312" w:cs="黑体"/>
          <w:color w:val="auto"/>
          <w:sz w:val="28"/>
          <w:szCs w:val="28"/>
          <w:lang w:eastAsia="zh-CN"/>
        </w:rPr>
        <w:t>；</w:t>
      </w:r>
    </w:p>
    <w:p w14:paraId="3EE4582E">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（四）定期开展消防设施和其他设施设备检测和维护保养</w:t>
      </w:r>
      <w:r>
        <w:rPr>
          <w:rFonts w:hint="eastAsia" w:ascii="仿宋_GB2312" w:hAnsi="仿宋_GB2312" w:cs="黑体"/>
          <w:color w:val="auto"/>
          <w:sz w:val="28"/>
          <w:szCs w:val="28"/>
          <w:lang w:eastAsia="zh-CN"/>
        </w:rPr>
        <w:t>；</w:t>
      </w:r>
    </w:p>
    <w:p w14:paraId="36C09C52">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（五）每半年不少于1次组织从业人员开展安全生产应急演练和教育培训</w:t>
      </w:r>
      <w:r>
        <w:rPr>
          <w:rFonts w:hint="eastAsia" w:ascii="仿宋_GB2312" w:hAnsi="仿宋_GB2312" w:cs="黑体"/>
          <w:color w:val="auto"/>
          <w:sz w:val="28"/>
          <w:szCs w:val="28"/>
          <w:lang w:eastAsia="zh-CN"/>
        </w:rPr>
        <w:t>；</w:t>
      </w:r>
    </w:p>
    <w:p w14:paraId="15AB4124">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（六）开展安全生产法律法规、方针政策、安全知识技能宣传</w:t>
      </w:r>
      <w:r>
        <w:rPr>
          <w:rFonts w:hint="eastAsia" w:ascii="仿宋_GB2312" w:hAnsi="仿宋_GB2312" w:cs="黑体"/>
          <w:color w:val="auto"/>
          <w:sz w:val="28"/>
          <w:szCs w:val="28"/>
          <w:lang w:eastAsia="zh-CN"/>
        </w:rPr>
        <w:t>；</w:t>
      </w:r>
    </w:p>
    <w:p w14:paraId="02947817">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仿宋_GB2312" w:hAnsi="仿宋_GB2312" w:eastAsia="仿宋_GB2312" w:cs="黑体"/>
          <w:color w:val="auto"/>
          <w:sz w:val="28"/>
          <w:szCs w:val="28"/>
          <w:lang w:eastAsia="zh-CN"/>
        </w:rPr>
        <w:t>（七）及时、如实报告生产安全事故，并做好应急处置工作。</w:t>
      </w:r>
    </w:p>
    <w:p w14:paraId="676C49C6">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2" w:firstLineChars="200"/>
        <w:textAlignment w:val="auto"/>
        <w:outlineLvl w:val="0"/>
        <w:rPr>
          <w:rFonts w:hint="eastAsia" w:ascii="楷体" w:hAnsi="楷体" w:eastAsia="楷体" w:cs="楷体"/>
          <w:b/>
          <w:bCs w:val="0"/>
          <w:color w:val="auto"/>
          <w:sz w:val="28"/>
          <w:szCs w:val="30"/>
        </w:rPr>
      </w:pPr>
      <w:r>
        <w:rPr>
          <w:rFonts w:hint="eastAsia" w:ascii="楷体" w:hAnsi="楷体" w:eastAsia="楷体" w:cs="楷体"/>
          <w:b/>
          <w:bCs w:val="0"/>
          <w:color w:val="auto"/>
          <w:sz w:val="28"/>
          <w:szCs w:val="30"/>
        </w:rPr>
        <w:t>二、禁止黄赌毒责任</w:t>
      </w:r>
    </w:p>
    <w:p w14:paraId="6E3BC225">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b w:val="0"/>
          <w:color w:val="auto"/>
          <w:sz w:val="28"/>
          <w:szCs w:val="28"/>
        </w:rPr>
      </w:pPr>
      <w:r>
        <w:rPr>
          <w:rFonts w:hint="eastAsia" w:ascii="楷体" w:hAnsi="楷体" w:eastAsia="楷体" w:cs="楷体"/>
          <w:b w:val="0"/>
          <w:bCs/>
          <w:color w:val="auto"/>
          <w:sz w:val="28"/>
          <w:szCs w:val="30"/>
        </w:rPr>
        <w:t>（一）开展宣传</w:t>
      </w:r>
      <w:r>
        <w:rPr>
          <w:rFonts w:hint="eastAsia" w:ascii="楷体" w:hAnsi="楷体" w:eastAsia="楷体" w:cs="楷体"/>
          <w:b w:val="0"/>
          <w:bCs/>
          <w:color w:val="auto"/>
          <w:sz w:val="28"/>
          <w:szCs w:val="30"/>
          <w:lang w:eastAsia="zh-CN"/>
        </w:rPr>
        <w:t>。</w:t>
      </w:r>
      <w:r>
        <w:rPr>
          <w:rFonts w:hint="eastAsia" w:ascii="仿宋_GB2312" w:hAnsi="仿宋_GB2312" w:eastAsia="仿宋_GB2312" w:cs="黑体"/>
          <w:color w:val="auto"/>
          <w:sz w:val="28"/>
          <w:szCs w:val="28"/>
        </w:rPr>
        <w:t>在本场所显著位置张贴禁毒警示标志和警语，在</w:t>
      </w:r>
      <w:r>
        <w:rPr>
          <w:rFonts w:hint="eastAsia" w:ascii="仿宋_GB2312" w:hAnsi="仿宋_GB2312" w:eastAsia="仿宋_GB2312" w:cs="黑体"/>
          <w:color w:val="auto"/>
          <w:sz w:val="28"/>
          <w:szCs w:val="28"/>
          <w:lang w:eastAsia="zh-CN"/>
        </w:rPr>
        <w:t>电视</w:t>
      </w:r>
      <w:r>
        <w:rPr>
          <w:rFonts w:hint="eastAsia" w:ascii="仿宋_GB2312" w:hAnsi="仿宋_GB2312" w:eastAsia="仿宋_GB2312" w:cs="黑体"/>
          <w:color w:val="auto"/>
          <w:sz w:val="28"/>
          <w:szCs w:val="28"/>
        </w:rPr>
        <w:t>屏幕</w:t>
      </w:r>
      <w:r>
        <w:rPr>
          <w:rFonts w:hint="eastAsia" w:ascii="仿宋_GB2312" w:hAnsi="仿宋_GB2312" w:eastAsia="仿宋_GB2312" w:cs="黑体"/>
          <w:color w:val="auto"/>
          <w:sz w:val="28"/>
          <w:szCs w:val="28"/>
          <w:lang w:eastAsia="zh-CN"/>
        </w:rPr>
        <w:t>滚动播放</w:t>
      </w:r>
      <w:r>
        <w:rPr>
          <w:rFonts w:hint="eastAsia" w:ascii="仿宋_GB2312" w:hAnsi="仿宋_GB2312" w:eastAsia="仿宋_GB2312" w:cs="黑体"/>
          <w:color w:val="auto"/>
          <w:sz w:val="28"/>
          <w:szCs w:val="28"/>
        </w:rPr>
        <w:t>禁毒</w:t>
      </w:r>
      <w:r>
        <w:rPr>
          <w:rFonts w:hint="eastAsia" w:ascii="仿宋_GB2312" w:hAnsi="仿宋_GB2312" w:eastAsia="仿宋_GB2312" w:cs="黑体"/>
          <w:color w:val="auto"/>
          <w:sz w:val="28"/>
          <w:szCs w:val="28"/>
          <w:lang w:eastAsia="zh-CN"/>
        </w:rPr>
        <w:t>广告；</w:t>
      </w:r>
    </w:p>
    <w:p w14:paraId="2049CE3C">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黑体"/>
          <w:color w:val="auto"/>
          <w:sz w:val="28"/>
          <w:szCs w:val="28"/>
          <w:lang w:eastAsia="zh-CN"/>
        </w:rPr>
      </w:pPr>
      <w:r>
        <w:rPr>
          <w:rFonts w:hint="eastAsia" w:ascii="楷体" w:hAnsi="楷体" w:eastAsia="楷体" w:cs="楷体"/>
          <w:b w:val="0"/>
          <w:bCs/>
          <w:color w:val="auto"/>
          <w:sz w:val="28"/>
          <w:szCs w:val="30"/>
        </w:rPr>
        <w:t>（二）落实责任</w:t>
      </w:r>
      <w:r>
        <w:rPr>
          <w:rFonts w:hint="eastAsia" w:ascii="楷体" w:hAnsi="楷体" w:eastAsia="楷体" w:cs="楷体"/>
          <w:b w:val="0"/>
          <w:bCs/>
          <w:color w:val="auto"/>
          <w:sz w:val="28"/>
          <w:szCs w:val="30"/>
          <w:lang w:eastAsia="zh-CN"/>
        </w:rPr>
        <w:t>。</w:t>
      </w:r>
      <w:r>
        <w:rPr>
          <w:rFonts w:hint="eastAsia" w:ascii="仿宋_GB2312" w:hAnsi="仿宋_GB2312" w:eastAsia="仿宋_GB2312" w:cs="黑体"/>
          <w:color w:val="auto"/>
          <w:sz w:val="28"/>
          <w:szCs w:val="28"/>
        </w:rPr>
        <w:t>定期对从业人员进行</w:t>
      </w:r>
      <w:r>
        <w:rPr>
          <w:rFonts w:hint="eastAsia" w:ascii="仿宋_GB2312" w:hAnsi="仿宋_GB2312" w:eastAsia="仿宋_GB2312" w:cs="黑体"/>
          <w:color w:val="auto"/>
          <w:sz w:val="28"/>
          <w:szCs w:val="28"/>
          <w:lang w:eastAsia="zh-CN"/>
        </w:rPr>
        <w:t>相关</w:t>
      </w:r>
      <w:r>
        <w:rPr>
          <w:rFonts w:hint="eastAsia" w:ascii="仿宋_GB2312" w:hAnsi="仿宋_GB2312" w:eastAsia="仿宋_GB2312" w:cs="黑体"/>
          <w:color w:val="auto"/>
          <w:sz w:val="28"/>
          <w:szCs w:val="28"/>
        </w:rPr>
        <w:t>知识培训，与从业人员签订责任书，将责任落实到人。</w:t>
      </w:r>
      <w:r>
        <w:rPr>
          <w:rFonts w:hint="eastAsia" w:ascii="仿宋_GB2312" w:hAnsi="仿宋_GB2312" w:eastAsia="仿宋_GB2312" w:cs="黑体"/>
          <w:color w:val="auto"/>
          <w:sz w:val="28"/>
          <w:szCs w:val="28"/>
          <w:lang w:val="en-US" w:eastAsia="zh-CN"/>
        </w:rPr>
        <w:t>娱乐</w:t>
      </w:r>
      <w:r>
        <w:rPr>
          <w:rFonts w:hint="eastAsia" w:ascii="仿宋_GB2312" w:hAnsi="仿宋_GB2312" w:eastAsia="仿宋_GB2312" w:cs="黑体"/>
          <w:color w:val="auto"/>
          <w:sz w:val="28"/>
          <w:szCs w:val="28"/>
        </w:rPr>
        <w:t>场所及从业人员</w:t>
      </w:r>
      <w:r>
        <w:rPr>
          <w:rFonts w:hint="eastAsia" w:ascii="仿宋_GB2312" w:hAnsi="仿宋_GB2312" w:eastAsia="仿宋_GB2312" w:cs="黑体"/>
          <w:color w:val="auto"/>
          <w:sz w:val="28"/>
          <w:szCs w:val="28"/>
          <w:lang w:eastAsia="zh-CN"/>
        </w:rPr>
        <w:t>不得实施下列行为，不得为进入娱乐场所的人员实施下列行为提供条件：</w:t>
      </w:r>
    </w:p>
    <w:p w14:paraId="3835204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cs="仿宋_GB2312"/>
          <w:color w:val="auto"/>
          <w:kern w:val="2"/>
          <w:sz w:val="28"/>
          <w:szCs w:val="30"/>
          <w:shd w:val="clear" w:color="auto" w:fill="auto"/>
          <w:lang w:val="en-US" w:eastAsia="zh-CN" w:bidi="ar-SA"/>
        </w:rPr>
        <w:t>1.</w:t>
      </w:r>
      <w:r>
        <w:rPr>
          <w:rFonts w:hint="eastAsia" w:ascii="仿宋_GB2312" w:hAnsi="仿宋_GB2312" w:eastAsia="仿宋_GB2312" w:cs="仿宋_GB2312"/>
          <w:b w:val="0"/>
          <w:i w:val="0"/>
          <w:caps w:val="0"/>
          <w:color w:val="auto"/>
          <w:spacing w:val="0"/>
          <w:kern w:val="2"/>
          <w:sz w:val="28"/>
          <w:szCs w:val="30"/>
          <w:shd w:val="clear" w:color="auto" w:fill="auto"/>
          <w:lang w:bidi="ar-SA"/>
        </w:rPr>
        <w:t>贩卖、提供毒品，或者组织、强迫、教唆、引诱、欺骗、容留他人吸食、注射毒品；</w:t>
      </w:r>
    </w:p>
    <w:p w14:paraId="5382EB51">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eastAsia="仿宋_GB2312" w:cs="仿宋_GB2312"/>
          <w:b w:val="0"/>
          <w:i w:val="0"/>
          <w:caps w:val="0"/>
          <w:color w:val="auto"/>
          <w:spacing w:val="0"/>
          <w:kern w:val="2"/>
          <w:sz w:val="28"/>
          <w:szCs w:val="30"/>
          <w:shd w:val="clear" w:color="auto" w:fill="auto"/>
          <w:lang w:val="en-US" w:eastAsia="zh-CN" w:bidi="ar-SA"/>
        </w:rPr>
        <w:t>2.</w:t>
      </w:r>
      <w:r>
        <w:rPr>
          <w:rFonts w:hint="eastAsia" w:ascii="仿宋_GB2312" w:hAnsi="仿宋_GB2312" w:eastAsia="仿宋_GB2312" w:cs="仿宋_GB2312"/>
          <w:b w:val="0"/>
          <w:i w:val="0"/>
          <w:caps w:val="0"/>
          <w:color w:val="auto"/>
          <w:spacing w:val="0"/>
          <w:kern w:val="2"/>
          <w:sz w:val="28"/>
          <w:szCs w:val="30"/>
          <w:shd w:val="clear" w:color="auto" w:fill="auto"/>
          <w:lang w:bidi="ar-SA"/>
        </w:rPr>
        <w:t>组织、强迫、引诱、容留、介绍他人卖淫、嫖娼；</w:t>
      </w:r>
    </w:p>
    <w:p w14:paraId="73A7E29A">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eastAsia="仿宋_GB2312" w:cs="仿宋_GB2312"/>
          <w:b w:val="0"/>
          <w:i w:val="0"/>
          <w:caps w:val="0"/>
          <w:color w:val="auto"/>
          <w:spacing w:val="0"/>
          <w:kern w:val="2"/>
          <w:sz w:val="28"/>
          <w:szCs w:val="30"/>
          <w:shd w:val="clear" w:color="auto" w:fill="auto"/>
          <w:lang w:val="en-US" w:eastAsia="zh-CN" w:bidi="ar-SA"/>
        </w:rPr>
        <w:t>3.</w:t>
      </w:r>
      <w:r>
        <w:rPr>
          <w:rFonts w:hint="eastAsia" w:ascii="仿宋_GB2312" w:hAnsi="仿宋_GB2312" w:eastAsia="仿宋_GB2312" w:cs="仿宋_GB2312"/>
          <w:b w:val="0"/>
          <w:i w:val="0"/>
          <w:caps w:val="0"/>
          <w:color w:val="auto"/>
          <w:spacing w:val="0"/>
          <w:kern w:val="2"/>
          <w:sz w:val="28"/>
          <w:szCs w:val="30"/>
          <w:shd w:val="clear" w:color="auto" w:fill="auto"/>
          <w:lang w:bidi="ar-SA"/>
        </w:rPr>
        <w:t>制作、贩卖、传播淫秽物品； </w:t>
      </w:r>
    </w:p>
    <w:p w14:paraId="2853A58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eastAsia="仿宋_GB2312" w:cs="仿宋_GB2312"/>
          <w:b w:val="0"/>
          <w:i w:val="0"/>
          <w:caps w:val="0"/>
          <w:color w:val="auto"/>
          <w:spacing w:val="0"/>
          <w:kern w:val="2"/>
          <w:sz w:val="28"/>
          <w:szCs w:val="30"/>
          <w:shd w:val="clear" w:color="auto" w:fill="auto"/>
          <w:lang w:val="en-US" w:eastAsia="zh-CN" w:bidi="ar-SA"/>
        </w:rPr>
        <w:t>4.</w:t>
      </w:r>
      <w:r>
        <w:rPr>
          <w:rFonts w:hint="eastAsia" w:ascii="仿宋_GB2312" w:hAnsi="仿宋_GB2312" w:eastAsia="仿宋_GB2312" w:cs="仿宋_GB2312"/>
          <w:b w:val="0"/>
          <w:i w:val="0"/>
          <w:caps w:val="0"/>
          <w:color w:val="auto"/>
          <w:spacing w:val="0"/>
          <w:kern w:val="2"/>
          <w:sz w:val="28"/>
          <w:szCs w:val="30"/>
          <w:shd w:val="clear" w:color="auto" w:fill="auto"/>
          <w:lang w:bidi="ar-SA"/>
        </w:rPr>
        <w:t>提供或者从事以营利为目的的陪侍；</w:t>
      </w:r>
    </w:p>
    <w:p w14:paraId="3120B38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eastAsia="仿宋_GB2312" w:cs="仿宋_GB2312"/>
          <w:b w:val="0"/>
          <w:i w:val="0"/>
          <w:caps w:val="0"/>
          <w:color w:val="auto"/>
          <w:spacing w:val="0"/>
          <w:kern w:val="2"/>
          <w:sz w:val="28"/>
          <w:szCs w:val="30"/>
          <w:shd w:val="clear" w:color="auto" w:fill="auto"/>
          <w:lang w:val="en-US" w:eastAsia="zh-CN" w:bidi="ar-SA"/>
        </w:rPr>
        <w:t>5.</w:t>
      </w:r>
      <w:r>
        <w:rPr>
          <w:rFonts w:hint="eastAsia" w:ascii="仿宋_GB2312" w:hAnsi="仿宋_GB2312" w:eastAsia="仿宋_GB2312" w:cs="仿宋_GB2312"/>
          <w:b w:val="0"/>
          <w:i w:val="0"/>
          <w:caps w:val="0"/>
          <w:color w:val="auto"/>
          <w:spacing w:val="0"/>
          <w:kern w:val="2"/>
          <w:sz w:val="28"/>
          <w:szCs w:val="30"/>
          <w:shd w:val="clear" w:color="auto" w:fill="auto"/>
          <w:lang w:bidi="ar-SA"/>
        </w:rPr>
        <w:t>赌博；</w:t>
      </w:r>
    </w:p>
    <w:p w14:paraId="75F90A7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00" w:lineRule="exact"/>
        <w:ind w:left="0" w:right="0" w:firstLine="560" w:firstLineChars="200"/>
        <w:jc w:val="left"/>
        <w:textAlignment w:val="auto"/>
        <w:outlineLvl w:val="0"/>
        <w:rPr>
          <w:rFonts w:hint="eastAsia" w:ascii="仿宋_GB2312" w:hAnsi="仿宋_GB2312" w:eastAsia="仿宋_GB2312" w:cs="仿宋_GB2312"/>
          <w:b w:val="0"/>
          <w:i w:val="0"/>
          <w:caps w:val="0"/>
          <w:color w:val="auto"/>
          <w:spacing w:val="0"/>
          <w:kern w:val="2"/>
          <w:sz w:val="28"/>
          <w:szCs w:val="30"/>
          <w:shd w:val="clear" w:color="auto" w:fill="auto"/>
          <w:lang w:bidi="ar-SA"/>
        </w:rPr>
      </w:pPr>
      <w:r>
        <w:rPr>
          <w:rFonts w:hint="eastAsia" w:ascii="仿宋_GB2312" w:hAnsi="仿宋_GB2312" w:eastAsia="仿宋_GB2312" w:cs="仿宋_GB2312"/>
          <w:b w:val="0"/>
          <w:i w:val="0"/>
          <w:caps w:val="0"/>
          <w:color w:val="auto"/>
          <w:spacing w:val="0"/>
          <w:kern w:val="2"/>
          <w:sz w:val="28"/>
          <w:szCs w:val="30"/>
          <w:shd w:val="clear" w:color="auto" w:fill="auto"/>
          <w:lang w:val="en-US" w:eastAsia="zh-CN" w:bidi="ar-SA"/>
        </w:rPr>
        <w:t>6.</w:t>
      </w:r>
      <w:r>
        <w:rPr>
          <w:rFonts w:hint="eastAsia" w:ascii="仿宋_GB2312" w:hAnsi="仿宋_GB2312" w:eastAsia="仿宋_GB2312" w:cs="仿宋_GB2312"/>
          <w:b w:val="0"/>
          <w:i w:val="0"/>
          <w:caps w:val="0"/>
          <w:color w:val="auto"/>
          <w:spacing w:val="0"/>
          <w:kern w:val="2"/>
          <w:sz w:val="28"/>
          <w:szCs w:val="30"/>
          <w:shd w:val="clear" w:color="auto" w:fill="auto"/>
          <w:lang w:bidi="ar-SA"/>
        </w:rPr>
        <w:t>从事邪教、迷信活动；</w:t>
      </w:r>
    </w:p>
    <w:p w14:paraId="1B8D1E94">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仿宋_GB2312"/>
          <w:b w:val="0"/>
          <w:i w:val="0"/>
          <w:caps w:val="0"/>
          <w:color w:val="auto"/>
          <w:spacing w:val="0"/>
          <w:sz w:val="28"/>
          <w:szCs w:val="30"/>
          <w:shd w:val="clear" w:color="auto" w:fill="auto"/>
        </w:rPr>
      </w:pPr>
      <w:r>
        <w:rPr>
          <w:rFonts w:hint="eastAsia" w:ascii="仿宋_GB2312" w:hAnsi="仿宋_GB2312" w:eastAsia="仿宋_GB2312" w:cs="仿宋_GB2312"/>
          <w:b w:val="0"/>
          <w:i w:val="0"/>
          <w:caps w:val="0"/>
          <w:color w:val="auto"/>
          <w:spacing w:val="0"/>
          <w:sz w:val="28"/>
          <w:szCs w:val="30"/>
          <w:shd w:val="clear" w:color="auto" w:fill="auto"/>
          <w:lang w:val="en-US" w:eastAsia="zh-CN"/>
        </w:rPr>
        <w:t>7.</w:t>
      </w:r>
      <w:r>
        <w:rPr>
          <w:rFonts w:hint="eastAsia" w:ascii="仿宋_GB2312" w:hAnsi="仿宋_GB2312" w:eastAsia="仿宋_GB2312" w:cs="仿宋_GB2312"/>
          <w:b w:val="0"/>
          <w:i w:val="0"/>
          <w:caps w:val="0"/>
          <w:color w:val="auto"/>
          <w:spacing w:val="0"/>
          <w:sz w:val="28"/>
          <w:szCs w:val="30"/>
          <w:shd w:val="clear" w:color="auto" w:fill="auto"/>
        </w:rPr>
        <w:t>从业人员不得吸食、注射毒品，不得卖淫、嫖娼；</w:t>
      </w:r>
    </w:p>
    <w:p w14:paraId="489EA9D2">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cs="仿宋_GB2312"/>
          <w:b/>
          <w:color w:val="auto"/>
          <w:sz w:val="28"/>
          <w:szCs w:val="30"/>
        </w:rPr>
      </w:pPr>
      <w:r>
        <w:rPr>
          <w:rFonts w:hint="eastAsia" w:ascii="仿宋_GB2312" w:hAnsi="仿宋_GB2312" w:eastAsia="仿宋_GB2312" w:cs="仿宋_GB2312"/>
          <w:b w:val="0"/>
          <w:i w:val="0"/>
          <w:caps w:val="0"/>
          <w:color w:val="auto"/>
          <w:spacing w:val="0"/>
          <w:sz w:val="28"/>
          <w:szCs w:val="30"/>
          <w:shd w:val="clear" w:color="auto" w:fill="auto"/>
          <w:lang w:val="en-US" w:eastAsia="zh-CN"/>
        </w:rPr>
        <w:t>8.</w:t>
      </w:r>
      <w:r>
        <w:rPr>
          <w:rFonts w:hint="eastAsia" w:ascii="仿宋_GB2312" w:hAnsi="仿宋_GB2312" w:eastAsia="仿宋_GB2312" w:cs="仿宋_GB2312"/>
          <w:b w:val="0"/>
          <w:i w:val="0"/>
          <w:caps w:val="0"/>
          <w:color w:val="auto"/>
          <w:spacing w:val="0"/>
          <w:sz w:val="28"/>
          <w:szCs w:val="30"/>
          <w:shd w:val="clear" w:color="auto" w:fill="auto"/>
        </w:rPr>
        <w:t>其他违法犯罪行为。</w:t>
      </w:r>
    </w:p>
    <w:p w14:paraId="148A7732">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9"/>
        <w:rPr>
          <w:rFonts w:hint="eastAsia" w:ascii="楷体" w:hAnsi="楷体" w:eastAsia="楷体" w:cs="楷体"/>
          <w:b w:val="0"/>
          <w:bCs/>
          <w:color w:val="auto"/>
          <w:sz w:val="28"/>
          <w:szCs w:val="30"/>
        </w:rPr>
      </w:pPr>
      <w:r>
        <w:rPr>
          <w:rFonts w:hint="eastAsia" w:ascii="楷体" w:hAnsi="楷体" w:eastAsia="楷体" w:cs="楷体"/>
          <w:b w:val="0"/>
          <w:bCs/>
          <w:color w:val="auto"/>
          <w:sz w:val="28"/>
          <w:szCs w:val="30"/>
        </w:rPr>
        <w:t>（三）建立巡查制度</w:t>
      </w:r>
    </w:p>
    <w:p w14:paraId="48C74C10">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outlineLvl w:val="0"/>
        <w:rPr>
          <w:rFonts w:hint="eastAsia" w:ascii="仿宋_GB2312" w:hAnsi="仿宋_GB2312" w:eastAsia="仿宋_GB2312" w:cs="仿宋_GB2312"/>
          <w:color w:val="auto"/>
          <w:sz w:val="28"/>
          <w:szCs w:val="30"/>
          <w:shd w:val="clear" w:color="auto" w:fill="auto"/>
        </w:rPr>
      </w:pPr>
      <w:r>
        <w:rPr>
          <w:rFonts w:hint="eastAsia" w:ascii="仿宋_GB2312" w:hAnsi="仿宋_GB2312" w:eastAsia="仿宋_GB2312" w:cs="仿宋_GB2312"/>
          <w:color w:val="auto"/>
          <w:sz w:val="28"/>
          <w:szCs w:val="30"/>
          <w:shd w:val="clear" w:color="auto" w:fill="auto"/>
        </w:rPr>
        <w:t>发现有吸、贩毒现象的，立即向公安部门报告，并积极配合公安部门进行查处。</w:t>
      </w:r>
    </w:p>
    <w:p w14:paraId="6F77FECE">
      <w:pPr>
        <w:spacing w:line="360" w:lineRule="auto"/>
        <w:ind w:firstLine="560" w:firstLineChars="200"/>
        <w:outlineLvl w:val="0"/>
        <w:rPr>
          <w:rFonts w:hint="eastAsia" w:ascii="黑体" w:hAnsi="宋体" w:eastAsia="黑体" w:cs="宋体"/>
          <w:bCs/>
          <w:sz w:val="28"/>
          <w:szCs w:val="30"/>
        </w:rPr>
      </w:pPr>
      <w:r>
        <w:rPr>
          <w:rFonts w:hint="eastAsia" w:ascii="黑体" w:hAnsi="宋体" w:eastAsia="黑体" w:cs="宋体"/>
          <w:bCs/>
          <w:sz w:val="28"/>
          <w:szCs w:val="30"/>
        </w:rPr>
        <w:t>三、经营责任</w:t>
      </w:r>
    </w:p>
    <w:p w14:paraId="050707C8">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rPr>
          <w:rFonts w:hint="eastAsia" w:ascii="楷体" w:hAnsi="楷体" w:eastAsia="楷体" w:cs="楷体"/>
          <w:b/>
          <w:color w:val="auto"/>
          <w:sz w:val="28"/>
          <w:szCs w:val="30"/>
        </w:rPr>
      </w:pPr>
      <w:r>
        <w:rPr>
          <w:rFonts w:hint="eastAsia" w:ascii="楷体" w:hAnsi="楷体" w:eastAsia="楷体" w:cs="楷体"/>
          <w:b w:val="0"/>
          <w:bCs/>
          <w:color w:val="auto"/>
          <w:sz w:val="28"/>
          <w:szCs w:val="30"/>
        </w:rPr>
        <w:t>（一）开展宣传培训</w:t>
      </w:r>
    </w:p>
    <w:p w14:paraId="1DEDDD1E">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rPr>
          <w:rFonts w:hint="eastAsia" w:ascii="仿宋_GB2312" w:hAnsi="仿宋_GB2312" w:eastAsia="仿宋_GB2312" w:cs="仿宋_GB2312"/>
          <w:color w:val="auto"/>
          <w:sz w:val="28"/>
          <w:szCs w:val="30"/>
        </w:rPr>
      </w:pPr>
      <w:r>
        <w:rPr>
          <w:rFonts w:hint="eastAsia" w:ascii="仿宋_GB2312" w:hAnsi="仿宋_GB2312" w:eastAsia="仿宋_GB2312" w:cs="仿宋_GB2312"/>
          <w:color w:val="auto"/>
          <w:sz w:val="28"/>
          <w:szCs w:val="30"/>
        </w:rPr>
        <w:t>法定代表人和主要负责人要积极参加</w:t>
      </w:r>
      <w:r>
        <w:rPr>
          <w:rFonts w:hint="eastAsia" w:ascii="仿宋_GB2312" w:hAnsi="仿宋_GB2312" w:eastAsia="仿宋_GB2312" w:cs="仿宋_GB2312"/>
          <w:color w:val="auto"/>
          <w:sz w:val="28"/>
          <w:szCs w:val="30"/>
          <w:lang w:eastAsia="zh-CN"/>
        </w:rPr>
        <w:t>相关</w:t>
      </w:r>
      <w:r>
        <w:rPr>
          <w:rFonts w:hint="eastAsia" w:ascii="仿宋_GB2312" w:hAnsi="仿宋_GB2312" w:eastAsia="仿宋_GB2312" w:cs="仿宋_GB2312"/>
          <w:color w:val="auto"/>
          <w:sz w:val="28"/>
          <w:szCs w:val="30"/>
        </w:rPr>
        <w:t>职能部门组织的管理会议和培训，及时将政策向全体从业人员传达</w:t>
      </w:r>
      <w:r>
        <w:rPr>
          <w:rFonts w:hint="eastAsia" w:ascii="仿宋_GB2312" w:hAnsi="仿宋_GB2312" w:eastAsia="仿宋_GB2312" w:cs="仿宋_GB2312"/>
          <w:color w:val="auto"/>
          <w:sz w:val="28"/>
          <w:szCs w:val="30"/>
          <w:lang w:eastAsia="zh-CN"/>
        </w:rPr>
        <w:t>并</w:t>
      </w:r>
      <w:r>
        <w:rPr>
          <w:rFonts w:hint="eastAsia" w:ascii="仿宋_GB2312" w:hAnsi="仿宋_GB2312" w:eastAsia="仿宋_GB2312" w:cs="仿宋_GB2312"/>
          <w:color w:val="auto"/>
          <w:sz w:val="28"/>
          <w:szCs w:val="30"/>
        </w:rPr>
        <w:t>落实。定期组织从业人员学习《中华人民共和国消防法》《中华人民共和国禁毒法》《娱乐场所管理条例》《公共娱乐场所消防安全管理规定》等涉及本行业的法律、法规和规章。</w:t>
      </w:r>
    </w:p>
    <w:p w14:paraId="423E0F01">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jc w:val="left"/>
        <w:textAlignment w:val="auto"/>
        <w:rPr>
          <w:rFonts w:hint="eastAsia" w:ascii="楷体" w:hAnsi="楷体" w:eastAsia="楷体" w:cs="楷体"/>
          <w:b w:val="0"/>
          <w:bCs/>
          <w:color w:val="auto"/>
          <w:sz w:val="28"/>
          <w:szCs w:val="30"/>
          <w:u w:val="none"/>
          <w:lang w:eastAsia="zh-CN"/>
        </w:rPr>
      </w:pPr>
      <w:r>
        <w:rPr>
          <w:rFonts w:hint="eastAsia" w:ascii="楷体" w:hAnsi="楷体" w:eastAsia="楷体" w:cs="楷体"/>
          <w:b w:val="0"/>
          <w:bCs/>
          <w:color w:val="auto"/>
          <w:sz w:val="28"/>
          <w:szCs w:val="30"/>
          <w:u w:val="none"/>
          <w:lang w:eastAsia="zh-CN"/>
        </w:rPr>
        <w:t>（二）依法从事经营活动</w:t>
      </w:r>
    </w:p>
    <w:p w14:paraId="03B05F55">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firstLine="560" w:firstLineChars="200"/>
        <w:textAlignment w:val="auto"/>
        <w:rPr>
          <w:rFonts w:hint="eastAsia" w:ascii="仿宋_GB2312" w:hAnsi="仿宋_GB2312" w:eastAsia="仿宋_GB2312" w:cs="仿宋_GB2312"/>
          <w:color w:val="auto"/>
          <w:sz w:val="28"/>
          <w:szCs w:val="30"/>
          <w:lang w:val="en-US" w:eastAsia="zh-CN"/>
        </w:rPr>
      </w:pPr>
      <w:r>
        <w:rPr>
          <w:rFonts w:hint="eastAsia" w:ascii="仿宋_GB2312" w:hAnsi="仿宋_GB2312" w:eastAsia="仿宋_GB2312" w:cs="仿宋_GB2312"/>
          <w:color w:val="auto"/>
          <w:sz w:val="28"/>
          <w:szCs w:val="30"/>
          <w:lang w:eastAsia="zh-CN"/>
        </w:rPr>
        <w:t>经营单位应严格按照后附的《广东省游艺娱乐场所守法经营须知》开展经营活动，</w:t>
      </w:r>
      <w:r>
        <w:rPr>
          <w:rFonts w:hint="eastAsia" w:ascii="仿宋_GB2312" w:hAnsi="仿宋_GB2312" w:eastAsia="仿宋_GB2312" w:cs="仿宋_GB2312"/>
          <w:color w:val="auto"/>
          <w:sz w:val="28"/>
          <w:szCs w:val="30"/>
          <w:lang w:val="en-US" w:eastAsia="zh-CN"/>
        </w:rPr>
        <w:t>自觉遵守本行业的行业规范和自律公约，诚信经营，</w:t>
      </w:r>
      <w:r>
        <w:rPr>
          <w:rFonts w:hint="eastAsia" w:ascii="仿宋_GB2312" w:hAnsi="仿宋_GB2312" w:eastAsia="仿宋_GB2312" w:cs="仿宋_GB2312"/>
          <w:color w:val="auto"/>
          <w:sz w:val="28"/>
          <w:szCs w:val="30"/>
        </w:rPr>
        <w:t>公平竞争，树立良好</w:t>
      </w:r>
      <w:r>
        <w:rPr>
          <w:rFonts w:hint="eastAsia" w:ascii="仿宋_GB2312" w:hAnsi="仿宋_GB2312" w:eastAsia="仿宋_GB2312" w:cs="仿宋_GB2312"/>
          <w:color w:val="auto"/>
          <w:sz w:val="28"/>
          <w:szCs w:val="30"/>
          <w:lang w:eastAsia="zh-CN"/>
        </w:rPr>
        <w:t>的企业</w:t>
      </w:r>
      <w:r>
        <w:rPr>
          <w:rFonts w:hint="eastAsia" w:ascii="仿宋_GB2312" w:hAnsi="仿宋_GB2312" w:eastAsia="仿宋_GB2312" w:cs="仿宋_GB2312"/>
          <w:color w:val="auto"/>
          <w:sz w:val="28"/>
          <w:szCs w:val="30"/>
        </w:rPr>
        <w:t>形象。</w:t>
      </w:r>
    </w:p>
    <w:p w14:paraId="264C2AA2">
      <w:pPr>
        <w:spacing w:line="360" w:lineRule="auto"/>
        <w:rPr>
          <w:rFonts w:hint="eastAsia" w:ascii="仿宋_GB2312" w:hAnsi="仿宋_GB2312" w:cs="仿宋_GB2312"/>
          <w:b/>
          <w:bCs/>
          <w:sz w:val="30"/>
          <w:szCs w:val="30"/>
        </w:rPr>
      </w:pPr>
    </w:p>
    <w:p w14:paraId="621DF40C">
      <w:pPr>
        <w:spacing w:line="360" w:lineRule="auto"/>
        <w:rPr>
          <w:rFonts w:hint="eastAsia" w:ascii="仿宋_GB2312" w:hAnsi="仿宋_GB2312" w:cs="仿宋_GB2312"/>
          <w:b/>
          <w:bCs/>
          <w:sz w:val="30"/>
          <w:szCs w:val="30"/>
        </w:rPr>
      </w:pPr>
    </w:p>
    <w:p w14:paraId="54E2277F">
      <w:pPr>
        <w:spacing w:line="360" w:lineRule="auto"/>
        <w:rPr>
          <w:rFonts w:hint="eastAsia" w:ascii="仿宋_GB2312" w:hAnsi="仿宋_GB2312" w:cs="仿宋_GB2312"/>
          <w:b/>
          <w:bCs/>
          <w:sz w:val="30"/>
          <w:szCs w:val="30"/>
        </w:rPr>
      </w:pPr>
    </w:p>
    <w:p w14:paraId="22998096">
      <w:pPr>
        <w:spacing w:line="360" w:lineRule="auto"/>
        <w:rPr>
          <w:rFonts w:hint="eastAsia" w:ascii="仿宋_GB2312" w:hAnsi="仿宋_GB2312" w:cs="仿宋_GB2312"/>
          <w:b/>
          <w:bCs/>
          <w:sz w:val="30"/>
          <w:szCs w:val="30"/>
        </w:rPr>
      </w:pPr>
    </w:p>
    <w:p w14:paraId="00BF08B1">
      <w:pPr>
        <w:jc w:val="left"/>
        <w:rPr>
          <w:rFonts w:hint="eastAsia" w:ascii="仿宋_GB2312" w:hAnsi="仿宋_GB2312" w:eastAsia="仿宋_GB2312" w:cs="宋体"/>
          <w:b w:val="0"/>
          <w:bCs w:val="0"/>
          <w:sz w:val="32"/>
          <w:szCs w:val="32"/>
          <w:lang w:eastAsia="zh-CN"/>
        </w:rPr>
      </w:pPr>
    </w:p>
    <w:p w14:paraId="56509034">
      <w:pPr>
        <w:jc w:val="left"/>
        <w:rPr>
          <w:rFonts w:hint="eastAsia" w:ascii="仿宋_GB2312" w:hAnsi="仿宋_GB2312" w:eastAsia="仿宋_GB2312" w:cs="宋体"/>
          <w:b w:val="0"/>
          <w:bCs w:val="0"/>
          <w:sz w:val="32"/>
          <w:szCs w:val="32"/>
          <w:lang w:eastAsia="zh-CN"/>
        </w:rPr>
      </w:pPr>
    </w:p>
    <w:p w14:paraId="1DA7A30F">
      <w:pPr>
        <w:jc w:val="left"/>
        <w:rPr>
          <w:rFonts w:hint="eastAsia" w:ascii="仿宋_GB2312" w:hAnsi="仿宋_GB2312" w:eastAsia="仿宋_GB2312" w:cs="宋体"/>
          <w:b w:val="0"/>
          <w:bCs w:val="0"/>
          <w:sz w:val="32"/>
          <w:szCs w:val="32"/>
          <w:lang w:eastAsia="zh-CN"/>
        </w:rPr>
      </w:pPr>
    </w:p>
    <w:p w14:paraId="7DA2D5D8">
      <w:pPr>
        <w:jc w:val="left"/>
        <w:rPr>
          <w:rFonts w:hint="eastAsia" w:ascii="仿宋_GB2312" w:hAnsi="仿宋_GB2312" w:eastAsia="仿宋_GB2312" w:cs="宋体"/>
          <w:b w:val="0"/>
          <w:bCs w:val="0"/>
          <w:sz w:val="32"/>
          <w:szCs w:val="32"/>
          <w:lang w:eastAsia="zh-CN"/>
        </w:rPr>
      </w:pPr>
    </w:p>
    <w:p w14:paraId="6EF6F3F3">
      <w:pPr>
        <w:jc w:val="left"/>
        <w:rPr>
          <w:rFonts w:hint="eastAsia" w:ascii="仿宋_GB2312" w:hAnsi="仿宋_GB2312" w:eastAsia="仿宋_GB2312" w:cs="宋体"/>
          <w:b w:val="0"/>
          <w:bCs w:val="0"/>
          <w:sz w:val="32"/>
          <w:szCs w:val="32"/>
          <w:lang w:eastAsia="zh-CN"/>
        </w:rPr>
      </w:pPr>
      <w:r>
        <w:rPr>
          <w:rFonts w:hint="eastAsia" w:ascii="仿宋_GB2312" w:hAnsi="仿宋_GB2312" w:eastAsia="仿宋_GB2312" w:cs="宋体"/>
          <w:b w:val="0"/>
          <w:bCs w:val="0"/>
          <w:sz w:val="32"/>
          <w:szCs w:val="32"/>
          <w:lang w:eastAsia="zh-CN"/>
        </w:rPr>
        <w:t>附件</w:t>
      </w:r>
      <w:r>
        <w:rPr>
          <w:rFonts w:hint="eastAsia" w:ascii="仿宋_GB2312" w:hAnsi="仿宋_GB2312" w:cs="宋体"/>
          <w:b w:val="0"/>
          <w:bCs w:val="0"/>
          <w:sz w:val="32"/>
          <w:szCs w:val="32"/>
          <w:lang w:eastAsia="zh-CN"/>
        </w:rPr>
        <w:t>：</w:t>
      </w:r>
    </w:p>
    <w:p w14:paraId="10AF4598">
      <w:pPr>
        <w:jc w:val="center"/>
        <w:rPr>
          <w:rFonts w:hint="eastAsia" w:ascii="仿宋_GB2312" w:hAnsi="仿宋_GB2312" w:eastAsia="仿宋_GB2312" w:cs="华文中宋"/>
          <w:b/>
          <w:bCs/>
          <w:sz w:val="36"/>
          <w:szCs w:val="36"/>
          <w:lang w:eastAsia="zh-CN"/>
        </w:rPr>
      </w:pPr>
      <w:r>
        <w:rPr>
          <w:rFonts w:hint="eastAsia" w:ascii="仿宋_GB2312" w:hAnsi="仿宋_GB2312" w:eastAsia="仿宋_GB2312" w:cs="华文中宋"/>
          <w:b/>
          <w:bCs/>
          <w:sz w:val="36"/>
          <w:szCs w:val="36"/>
          <w:lang w:eastAsia="zh-CN"/>
        </w:rPr>
        <w:t>广东省游艺娱乐场所守法经营须知</w:t>
      </w:r>
    </w:p>
    <w:p w14:paraId="5BA254D2">
      <w:pPr>
        <w:jc w:val="center"/>
        <w:rPr>
          <w:rFonts w:hint="eastAsia" w:ascii="仿宋_GB2312" w:hAnsi="仿宋_GB2312" w:eastAsia="仿宋_GB2312" w:cs="华文中宋"/>
          <w:sz w:val="30"/>
          <w:szCs w:val="30"/>
          <w:lang w:val="en-US" w:eastAsia="zh-CN"/>
        </w:rPr>
      </w:pPr>
      <w:r>
        <w:rPr>
          <w:rFonts w:hint="eastAsia" w:ascii="仿宋_GB2312" w:hAnsi="仿宋_GB2312" w:eastAsia="仿宋_GB2312" w:cs="华文中宋"/>
          <w:sz w:val="30"/>
          <w:szCs w:val="30"/>
          <w:lang w:val="en-US" w:eastAsia="zh-CN"/>
        </w:rPr>
        <w:t xml:space="preserve">   </w:t>
      </w:r>
    </w:p>
    <w:p w14:paraId="51FD6A42">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1、游艺娱乐场所经营单位</w:t>
      </w:r>
      <w:r>
        <w:rPr>
          <w:rFonts w:hint="eastAsia" w:ascii="仿宋_GB2312" w:hAnsi="仿宋_GB2312" w:cs="仿宋"/>
          <w:sz w:val="32"/>
          <w:szCs w:val="32"/>
          <w:lang w:val="en-US" w:eastAsia="zh-CN"/>
        </w:rPr>
        <w:t>应当在</w:t>
      </w:r>
      <w:r>
        <w:rPr>
          <w:rFonts w:hint="eastAsia" w:ascii="仿宋_GB2312" w:hAnsi="仿宋_GB2312" w:eastAsia="仿宋_GB2312" w:cs="仿宋"/>
          <w:sz w:val="32"/>
          <w:szCs w:val="32"/>
          <w:lang w:val="en-US" w:eastAsia="zh-CN"/>
        </w:rPr>
        <w:t>取得《娱乐经营许可证》</w:t>
      </w:r>
      <w:r>
        <w:rPr>
          <w:rFonts w:hint="eastAsia" w:ascii="仿宋_GB2312" w:hAnsi="仿宋_GB2312" w:cs="仿宋"/>
          <w:sz w:val="32"/>
          <w:szCs w:val="32"/>
          <w:lang w:val="en-US" w:eastAsia="zh-CN"/>
        </w:rPr>
        <w:t>后</w:t>
      </w:r>
      <w:r>
        <w:rPr>
          <w:rFonts w:hint="eastAsia" w:ascii="仿宋_GB2312" w:hAnsi="仿宋_GB2312" w:eastAsia="仿宋_GB2312" w:cs="仿宋"/>
          <w:sz w:val="32"/>
          <w:szCs w:val="32"/>
          <w:lang w:val="en-US" w:eastAsia="zh-CN"/>
        </w:rPr>
        <w:t>方可从事游艺娱乐经营活动，并在15日内向所在地县级公安部门备案。</w:t>
      </w:r>
    </w:p>
    <w:p w14:paraId="2E78E2A9">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2、游艺娱乐场所法定代表人、实际经营人为第一责任人，应当签订《守法经营承诺书》，并与《娱乐经营许可证》一起悬挂在场所内显著位置；严禁场所“一证多用、证照不符、证址不一”。</w:t>
      </w:r>
    </w:p>
    <w:p w14:paraId="22D05CA4">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3、游艺娱乐场所使用的游戏游艺设备必须是依法通过省级文化行政部门游戏游艺设备内容审核的产品；建议实行游戏、游艺分区经营，并有明显的分区标志、未成年人禁入或者限入标志；除国家法定节假日外，禁止未成年人禁入游戏区。</w:t>
      </w:r>
    </w:p>
    <w:p w14:paraId="3D8926E2">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4、游艺娱乐场所应建立和实行游戏游艺设备的台账管理制度，未经发证机关审核，不得擅自新增、变更游戏游艺设备；不得擅自变更游戏游艺设备的功能及游戏规则。</w:t>
      </w:r>
    </w:p>
    <w:p w14:paraId="7642DCF4">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5、游艺娱乐场所除专用的游戏代币、彩票及游戏过程中用于继续游戏的累计积分外，禁止设置具有退分、退钢珠等赌博功能的游戏游艺设备。</w:t>
      </w:r>
    </w:p>
    <w:p w14:paraId="75A76C36">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6、游戏娱乐场所有奖经营活动的奖品应当健康有益，单次奖品价值不得超过本地文化行政部门和公安机关确定的标准；禁止以现金、有价证券等贵重款物作为奖品，或者以回购奖品方式给予他人现金、有价证券等贵重款物。</w:t>
      </w:r>
    </w:p>
    <w:p w14:paraId="57AB27E4">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7、游艺娱乐场所内的娱乐活动严禁含有《娱乐场所管理条例》第十三条的禁止内容。</w:t>
      </w:r>
    </w:p>
    <w:p w14:paraId="5E26D668">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8、游艺娱乐场所改建（改变原设立条件的）、扩建营业场所或者变更经营场地的，</w:t>
      </w:r>
      <w:r>
        <w:rPr>
          <w:rFonts w:hint="eastAsia" w:ascii="仿宋_GB2312" w:hAnsi="仿宋_GB2312" w:eastAsia="仿宋_GB2312" w:cs="仿宋"/>
          <w:b w:val="0"/>
          <w:bCs w:val="0"/>
          <w:sz w:val="32"/>
          <w:szCs w:val="32"/>
        </w:rPr>
        <w:t>应当报</w:t>
      </w:r>
      <w:r>
        <w:rPr>
          <w:rFonts w:hint="eastAsia" w:ascii="仿宋_GB2312" w:hAnsi="仿宋_GB2312" w:eastAsia="仿宋_GB2312" w:cs="仿宋"/>
          <w:b w:val="0"/>
          <w:bCs w:val="0"/>
          <w:sz w:val="32"/>
          <w:szCs w:val="32"/>
          <w:lang w:eastAsia="zh-CN"/>
        </w:rPr>
        <w:t>住房和城乡建设、</w:t>
      </w:r>
      <w:r>
        <w:rPr>
          <w:rFonts w:hint="eastAsia" w:ascii="仿宋_GB2312" w:hAnsi="仿宋_GB2312" w:eastAsia="仿宋_GB2312" w:cs="仿宋"/>
          <w:b w:val="0"/>
          <w:bCs w:val="0"/>
          <w:sz w:val="32"/>
          <w:szCs w:val="32"/>
        </w:rPr>
        <w:t>消防</w:t>
      </w:r>
      <w:r>
        <w:rPr>
          <w:rFonts w:hint="eastAsia" w:ascii="仿宋_GB2312" w:hAnsi="仿宋_GB2312" w:eastAsia="仿宋_GB2312" w:cs="仿宋"/>
          <w:b w:val="0"/>
          <w:bCs w:val="0"/>
          <w:sz w:val="32"/>
          <w:szCs w:val="32"/>
          <w:lang w:eastAsia="zh-CN"/>
        </w:rPr>
        <w:t>救援、</w:t>
      </w:r>
      <w:r>
        <w:rPr>
          <w:rFonts w:hint="eastAsia" w:ascii="仿宋_GB2312" w:hAnsi="仿宋_GB2312" w:eastAsia="仿宋_GB2312" w:cs="仿宋"/>
          <w:b w:val="0"/>
          <w:bCs w:val="0"/>
          <w:sz w:val="32"/>
          <w:szCs w:val="32"/>
        </w:rPr>
        <w:t>文化</w:t>
      </w:r>
      <w:r>
        <w:rPr>
          <w:rFonts w:hint="eastAsia" w:ascii="仿宋_GB2312" w:hAnsi="仿宋_GB2312" w:eastAsia="仿宋_GB2312" w:cs="仿宋"/>
          <w:b w:val="0"/>
          <w:bCs w:val="0"/>
          <w:sz w:val="32"/>
          <w:szCs w:val="32"/>
          <w:lang w:eastAsia="zh-CN"/>
        </w:rPr>
        <w:t>和旅游等</w:t>
      </w:r>
      <w:r>
        <w:rPr>
          <w:rFonts w:hint="eastAsia" w:ascii="仿宋_GB2312" w:hAnsi="仿宋_GB2312" w:eastAsia="仿宋_GB2312" w:cs="仿宋"/>
          <w:b w:val="0"/>
          <w:bCs w:val="0"/>
          <w:sz w:val="32"/>
          <w:szCs w:val="32"/>
        </w:rPr>
        <w:t>部门重新审核批准</w:t>
      </w:r>
      <w:r>
        <w:rPr>
          <w:rFonts w:hint="eastAsia" w:ascii="仿宋_GB2312" w:hAnsi="仿宋_GB2312" w:eastAsia="仿宋_GB2312" w:cs="仿宋"/>
          <w:b w:val="0"/>
          <w:bCs w:val="0"/>
          <w:sz w:val="32"/>
          <w:szCs w:val="32"/>
          <w:lang w:eastAsia="zh-CN"/>
        </w:rPr>
        <w:t>，</w:t>
      </w:r>
      <w:r>
        <w:rPr>
          <w:rFonts w:hint="eastAsia" w:ascii="仿宋_GB2312" w:hAnsi="仿宋_GB2312" w:eastAsia="仿宋_GB2312" w:cs="仿宋"/>
          <w:sz w:val="32"/>
          <w:szCs w:val="32"/>
          <w:lang w:val="en-US" w:eastAsia="zh-CN"/>
        </w:rPr>
        <w:t>并向公安部门备案；游艺娱乐场所改建（不改变原设立条件的）或者变更设施设备、投资人员及娱乐经营许可证其他载明事项的，应向原发证机关申请办理变更手续；需要办理变更登记的，应当依法向市场监督管理部门办理变更登记，并向公安部门备案。</w:t>
      </w:r>
    </w:p>
    <w:p w14:paraId="34A86AAC">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9、游艺娱乐场所不得招用未成年人；招用外国人的，应当按照国家有关规定为其办理外国人就业许可证；应当与从业人员签订文明服务责任书，并建立从业人员名簿；从业人员名簿应当包括从业人员的真实姓名，居民身份证复印件、外国人就业许可证复印件等内容。</w:t>
      </w:r>
    </w:p>
    <w:p w14:paraId="1C6FCC9F">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10、游艺娱乐场所的从业人员不得在娱乐场所从事赌博活动；不得为进入娱乐场所的人员实施赌博行为提供条件。</w:t>
      </w:r>
    </w:p>
    <w:p w14:paraId="61346363">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11、游艺娱乐场所的法定代表人或者主要经营人应当对场所的消防安全和其他安全负责；应当确保其场所建筑、设施符合国家安全标准和消防技术规范，定期检查消防设施状况，并及时维护、更新；应当制定安全工作方案和应急疏散预案。</w:t>
      </w:r>
    </w:p>
    <w:p w14:paraId="1B4C7803">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12、游艺娱乐场所营业期间，应当保证疏散通道和安全出口畅通，不得封堵、锁闭疏散通道和安全出口，不得在疏散通道和安全出口设置栅栏等影响疏散的障碍物；应当在疏散通道和安全出口设置明显指示标志，不得遮挡、覆盖指示标志。</w:t>
      </w:r>
    </w:p>
    <w:p w14:paraId="3175711B">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13、游艺娱乐场所应当建立营业日志，记载营业期间从业人员的工作职责、工作时间、工作地点；营业日志不得删改，并应当留存60日备查；应当建立巡查制度、巡查情况应当记入营业日志；消费者利用娱乐场所从事违法违规活动的，娱乐场所应当制止，制止无效的应当及时报告文化行政部门或者公安机关。</w:t>
      </w:r>
    </w:p>
    <w:p w14:paraId="64EACF88">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14、游艺娱乐场所应当在营业场所的显著位置悬挂含有禁毒、禁赌等内容的警示标志、未成年人禁入或者限入标志；标志应当注明公安部门、文旅市场举报投诉电话。</w:t>
      </w:r>
    </w:p>
    <w:p w14:paraId="70849425">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15、游艺娱乐场所建立和完善内部文化产品自查制度，自觉接受文旅市场执法机构和公安机关等部门的监督检查；文旅市场执法机构、公安部门和其他有关部门的工作人员依法履行监督检查职责时，有权进入娱乐场所，娱乐场所应当予以配合，不得拒绝、阻挠；需要查阅闭路电视监控录像资料、从业人员名簿、营业日志等资料的、娱乐场所应当及时提供。</w:t>
      </w:r>
    </w:p>
    <w:p w14:paraId="54FF7373">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16、游艺娱乐场所因违反《娱乐场所管理条例》规定，被吊销或者撤销娱乐经营许可证的，自被吊销或者撤销之日起，其法定代表人、负责人5年内不得担任娱乐场所的法定代表人、负责人。</w:t>
      </w:r>
    </w:p>
    <w:p w14:paraId="6D1DEDAA">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17、游艺娱乐场所违反有关治安管理或者消防管理法律、行政法规规定的，由公安部门依法予以处罚；构成犯罪的，依法追究刑事责任。违法有关卫生、环境保护、价格、劳动等法律、行政法规规定的，由有关部门依法予以处罚；构成犯罪的，依法追究刑事责任。</w:t>
      </w:r>
    </w:p>
    <w:p w14:paraId="5DF98F7B">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18、游艺娱乐场所从业人员应当遵守职业道德，诚实守信，礼貌待人，不得侵害消费者的人身和财产权利；场所及其从业人员与消费者发生争议的，应当依照消费者权益保护的法律规定解决；造成消费者人身、财产损害的，由娱乐场所依法予以赔偿。</w:t>
      </w:r>
    </w:p>
    <w:p w14:paraId="5716F160">
      <w:pPr>
        <w:ind w:firstLine="640" w:firstLineChars="200"/>
        <w:jc w:val="left"/>
        <w:rPr>
          <w:rFonts w:hint="eastAsia" w:ascii="仿宋_GB2312" w:hAnsi="仿宋_GB2312" w:eastAsia="仿宋_GB2312" w:cs="仿宋"/>
          <w:sz w:val="32"/>
          <w:szCs w:val="32"/>
          <w:lang w:val="en-US" w:eastAsia="zh-CN"/>
        </w:rPr>
      </w:pPr>
      <w:r>
        <w:rPr>
          <w:rFonts w:hint="eastAsia" w:ascii="仿宋_GB2312" w:hAnsi="仿宋_GB2312" w:eastAsia="仿宋_GB2312" w:cs="仿宋"/>
          <w:sz w:val="32"/>
          <w:szCs w:val="32"/>
          <w:lang w:val="en-US" w:eastAsia="zh-CN"/>
        </w:rPr>
        <w:t>19、《娱乐经营许可证》，有效期2年。经营单位应于许可证有效期届满前30日，向原发证机关申请换发许可证；有效期届满未延续的，由原发证机关向社会公告注销娱乐经营许可证，并函告公安机关、市场监督管理部门。</w:t>
      </w:r>
    </w:p>
    <w:p w14:paraId="17A7C346">
      <w:pPr>
        <w:jc w:val="both"/>
        <w:rPr>
          <w:rFonts w:hint="eastAsia" w:ascii="仿宋_GB2312" w:hAnsi="仿宋_GB2312" w:eastAsia="仿宋_GB2312" w:cs="仿宋_GB2312"/>
          <w:color w:val="auto"/>
          <w:sz w:val="21"/>
          <w:szCs w:val="21"/>
          <w:lang w:eastAsia="zh-CN"/>
        </w:rPr>
      </w:pPr>
    </w:p>
    <w:sectPr>
      <w:pgSz w:w="11906" w:h="16838"/>
      <w:pgMar w:top="820" w:right="1800" w:bottom="95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panose1 w:val="02000000000000000000"/>
    <w:charset w:val="86"/>
    <w:family w:val="script"/>
    <w:pitch w:val="default"/>
    <w:sig w:usb0="A00002BF" w:usb1="38CF7CFA" w:usb2="00082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Kingsoft Symbol">
    <w:panose1 w:val="0500010001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1EF38">
    <w:pPr>
      <w:pStyle w:val="3"/>
      <w:tabs>
        <w:tab w:val="center" w:pos="4365"/>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8E5821C">
                          <w:pPr>
                            <w:snapToGrid w:val="0"/>
                            <w:rPr>
                              <w:rFonts w:hint="eastAsia"/>
                              <w:sz w:val="22"/>
                              <w:szCs w:val="22"/>
                            </w:rPr>
                          </w:pP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fill on="f" focussize="0,0"/>
              <v:stroke on="f"/>
              <v:imagedata o:title=""/>
              <o:lock v:ext="edit" aspectratio="f"/>
              <v:textbox inset="0mm,0mm,0mm,0mm" style="mso-fit-shape-to-text:t;">
                <w:txbxContent>
                  <w:p w14:paraId="38E5821C">
                    <w:pPr>
                      <w:snapToGrid w:val="0"/>
                      <w:rPr>
                        <w:rFonts w:hint="eastAsia"/>
                        <w:sz w:val="22"/>
                        <w:szCs w:val="22"/>
                      </w:rPr>
                    </w:pPr>
                  </w:p>
                </w:txbxContent>
              </v:textbox>
            </v:rect>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C584B">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14:paraId="48E65569">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2E68ED"/>
    <w:rsid w:val="02970445"/>
    <w:rsid w:val="045D47B6"/>
    <w:rsid w:val="06CF306C"/>
    <w:rsid w:val="09560937"/>
    <w:rsid w:val="0A683733"/>
    <w:rsid w:val="123371E8"/>
    <w:rsid w:val="12E17B6C"/>
    <w:rsid w:val="13F027A9"/>
    <w:rsid w:val="146D748F"/>
    <w:rsid w:val="1603783F"/>
    <w:rsid w:val="175B0830"/>
    <w:rsid w:val="1A59708E"/>
    <w:rsid w:val="1B607E26"/>
    <w:rsid w:val="1D9844FA"/>
    <w:rsid w:val="1DBF4BD8"/>
    <w:rsid w:val="20DE39D9"/>
    <w:rsid w:val="217E47D7"/>
    <w:rsid w:val="22697A28"/>
    <w:rsid w:val="24D75BE3"/>
    <w:rsid w:val="29093B74"/>
    <w:rsid w:val="2B3439D4"/>
    <w:rsid w:val="2BFB4C1A"/>
    <w:rsid w:val="2CF856F6"/>
    <w:rsid w:val="2DA24EFA"/>
    <w:rsid w:val="3242200A"/>
    <w:rsid w:val="334A33A8"/>
    <w:rsid w:val="368C170D"/>
    <w:rsid w:val="392E68ED"/>
    <w:rsid w:val="39921D13"/>
    <w:rsid w:val="3ACF0980"/>
    <w:rsid w:val="3BA846C6"/>
    <w:rsid w:val="3C0D2DB1"/>
    <w:rsid w:val="3CA734AC"/>
    <w:rsid w:val="3FB25C2E"/>
    <w:rsid w:val="42106A3C"/>
    <w:rsid w:val="4253163D"/>
    <w:rsid w:val="42B03AF6"/>
    <w:rsid w:val="46530C54"/>
    <w:rsid w:val="47F03175"/>
    <w:rsid w:val="48DC2EF5"/>
    <w:rsid w:val="4EA438E0"/>
    <w:rsid w:val="506340E6"/>
    <w:rsid w:val="51914BB7"/>
    <w:rsid w:val="5263361D"/>
    <w:rsid w:val="558A579D"/>
    <w:rsid w:val="56B448A3"/>
    <w:rsid w:val="5CF06914"/>
    <w:rsid w:val="5D480BAD"/>
    <w:rsid w:val="5DAC7DEA"/>
    <w:rsid w:val="64D46763"/>
    <w:rsid w:val="64E90B6D"/>
    <w:rsid w:val="66285288"/>
    <w:rsid w:val="663435AC"/>
    <w:rsid w:val="722E2F7B"/>
    <w:rsid w:val="76796C7B"/>
    <w:rsid w:val="769130F3"/>
    <w:rsid w:val="76E61537"/>
    <w:rsid w:val="77F52525"/>
    <w:rsid w:val="79317EE7"/>
    <w:rsid w:val="79750BD8"/>
    <w:rsid w:val="7DDF5470"/>
    <w:rsid w:val="7EB70713"/>
    <w:rsid w:val="7F036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658"/>
    </w:pPr>
    <w:rPr>
      <w:rFonts w:ascii="Times New Roman" w:hAnsi="Times New Roman" w:eastAsia="仿宋_GB2312" w:cs="Times New Roman"/>
      <w:sz w:val="32"/>
      <w:szCs w:val="20"/>
    </w:r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basedOn w:val="5"/>
    <w:qFormat/>
    <w:uiPriority w:val="0"/>
  </w:style>
  <w:style w:type="paragraph" w:customStyle="1"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12</Pages>
  <Words>0</Words>
  <Characters>0</Characters>
  <Lines>0</Lines>
  <Paragraphs>0</Paragraphs>
  <TotalTime>2</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2020-05-21T08:49:00Z</dcterms:created>
  <dc:creator>Administrator</dc:creator>
  <cp:lastModifiedBy>李儒福</cp:lastModifiedBy>
  <dcterms:modified xsi:type="dcterms:W3CDTF">2026-01-21T09:07:41Z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0922B1E1DE394B4996EFC37F3F1BBAF4</vt:lpwstr>
  </property>
</Properties>
</file>